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2053"/>
        <w:gridCol w:w="1897"/>
        <w:gridCol w:w="5623"/>
      </w:tblGrid>
      <w:tr w:rsidR="009775AC" w:rsidRPr="009775AC" w:rsidTr="0064471A">
        <w:tc>
          <w:tcPr>
            <w:tcW w:w="2169" w:type="dxa"/>
            <w:shd w:val="clear" w:color="auto" w:fill="auto"/>
          </w:tcPr>
          <w:p w:rsidR="009775AC" w:rsidRPr="009775AC" w:rsidRDefault="009775AC" w:rsidP="0064471A">
            <w:pPr>
              <w:rPr>
                <w:rFonts w:ascii="Times New Roman" w:hAnsi="Times New Roman" w:cs="Times New Roman"/>
                <w:sz w:val="24"/>
                <w:szCs w:val="24"/>
              </w:rPr>
            </w:pPr>
            <w:bookmarkStart w:id="0" w:name="_GoBack"/>
            <w:bookmarkEnd w:id="0"/>
          </w:p>
        </w:tc>
        <w:tc>
          <w:tcPr>
            <w:tcW w:w="2003" w:type="dxa"/>
            <w:shd w:val="clear" w:color="auto" w:fill="auto"/>
          </w:tcPr>
          <w:p w:rsidR="009775AC" w:rsidRPr="009775AC" w:rsidRDefault="009775AC" w:rsidP="0064471A">
            <w:pPr>
              <w:rPr>
                <w:rFonts w:ascii="Times New Roman" w:hAnsi="Times New Roman" w:cs="Times New Roman"/>
                <w:sz w:val="24"/>
                <w:szCs w:val="24"/>
              </w:rPr>
            </w:pPr>
          </w:p>
        </w:tc>
        <w:tc>
          <w:tcPr>
            <w:tcW w:w="5965" w:type="dxa"/>
            <w:shd w:val="clear" w:color="auto" w:fill="auto"/>
          </w:tcPr>
          <w:p w:rsidR="009775AC" w:rsidRPr="009775AC" w:rsidRDefault="009775AC" w:rsidP="0064471A">
            <w:pPr>
              <w:spacing w:line="240" w:lineRule="auto"/>
              <w:rPr>
                <w:rFonts w:ascii="Times New Roman" w:hAnsi="Times New Roman" w:cs="Times New Roman"/>
                <w:sz w:val="24"/>
                <w:szCs w:val="24"/>
              </w:rPr>
            </w:pPr>
          </w:p>
        </w:tc>
      </w:tr>
    </w:tbl>
    <w:p w:rsidR="009775AC" w:rsidRPr="009775AC" w:rsidRDefault="009775AC">
      <w:pPr>
        <w:jc w:val="center"/>
        <w:rPr>
          <w:rFonts w:ascii="Times New Roman" w:eastAsia="Times New Roman" w:hAnsi="Times New Roman" w:cs="Times New Roman"/>
          <w:b/>
          <w:sz w:val="40"/>
          <w:szCs w:val="40"/>
        </w:rPr>
      </w:pPr>
    </w:p>
    <w:p w:rsidR="009775AC" w:rsidRPr="00D814E0" w:rsidRDefault="003F3DC5">
      <w:pPr>
        <w:jc w:val="center"/>
        <w:rPr>
          <w:rFonts w:ascii="Times New Roman" w:eastAsia="Times New Roman" w:hAnsi="Times New Roman" w:cs="Times New Roman"/>
          <w:sz w:val="40"/>
          <w:szCs w:val="40"/>
          <w14:shadow w14:blurRad="50800" w14:dist="38100" w14:dir="2700000" w14:sx="100000" w14:sy="100000" w14:kx="0" w14:ky="0" w14:algn="tl">
            <w14:srgbClr w14:val="000000">
              <w14:alpha w14:val="60000"/>
            </w14:srgbClr>
          </w14:shadow>
        </w:rPr>
      </w:pPr>
      <w:r w:rsidRPr="00D814E0">
        <w:rPr>
          <w:rFonts w:ascii="Times New Roman" w:eastAsia="Times New Roman" w:hAnsi="Times New Roman" w:cs="Times New Roman"/>
          <w:sz w:val="40"/>
          <w:szCs w:val="40"/>
          <w14:shadow w14:blurRad="50800" w14:dist="38100" w14:dir="2700000" w14:sx="100000" w14:sy="100000" w14:kx="0" w14:ky="0" w14:algn="tl">
            <w14:srgbClr w14:val="000000">
              <w14:alpha w14:val="60000"/>
            </w14:srgbClr>
          </w14:shadow>
        </w:rPr>
        <w:t>D</w:t>
      </w:r>
      <w:r w:rsidR="009775AC" w:rsidRPr="00D814E0">
        <w:rPr>
          <w:rFonts w:ascii="Times New Roman" w:eastAsia="Times New Roman" w:hAnsi="Times New Roman" w:cs="Times New Roman"/>
          <w:sz w:val="40"/>
          <w:szCs w:val="40"/>
          <w14:shadow w14:blurRad="50800" w14:dist="38100" w14:dir="2700000" w14:sx="100000" w14:sy="100000" w14:kx="0" w14:ky="0" w14:algn="tl">
            <w14:srgbClr w14:val="000000">
              <w14:alpha w14:val="60000"/>
            </w14:srgbClr>
          </w14:shadow>
        </w:rPr>
        <w:t xml:space="preserve">iplôme d’Etudes Spécialisées </w:t>
      </w:r>
    </w:p>
    <w:p w:rsidR="00BC2CF5" w:rsidRPr="00D814E0" w:rsidRDefault="009775AC">
      <w:pPr>
        <w:jc w:val="center"/>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pPr>
      <w:r w:rsidRPr="00D814E0">
        <w:rPr>
          <w:rFonts w:ascii="Times New Roman" w:eastAsia="Times New Roman" w:hAnsi="Times New Roman" w:cs="Times New Roman"/>
          <w:sz w:val="40"/>
          <w:szCs w:val="40"/>
          <w14:shadow w14:blurRad="50800" w14:dist="38100" w14:dir="2700000" w14:sx="100000" w14:sy="100000" w14:kx="0" w14:ky="0" w14:algn="tl">
            <w14:srgbClr w14:val="000000">
              <w14:alpha w14:val="60000"/>
            </w14:srgbClr>
          </w14:shadow>
        </w:rPr>
        <w:t>en</w:t>
      </w:r>
      <w:r w:rsidRPr="00D814E0">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 xml:space="preserve"> Santé Pu</w:t>
      </w:r>
      <w:r w:rsidR="003F3DC5" w:rsidRPr="00D814E0">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 xml:space="preserve">blique et </w:t>
      </w:r>
      <w:r w:rsidRPr="00D814E0">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M</w:t>
      </w:r>
      <w:r w:rsidR="003F3DC5" w:rsidRPr="00D814E0">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 xml:space="preserve">édecine </w:t>
      </w:r>
      <w:r w:rsidRPr="00D814E0">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S</w:t>
      </w:r>
      <w:r w:rsidR="003F3DC5" w:rsidRPr="00D814E0">
        <w:rPr>
          <w:rFonts w:ascii="Times New Roman" w:eastAsia="Times New Roman" w:hAnsi="Times New Roman" w:cs="Times New Roman"/>
          <w:b/>
          <w:sz w:val="40"/>
          <w:szCs w:val="40"/>
          <w14:shadow w14:blurRad="50800" w14:dist="38100" w14:dir="2700000" w14:sx="100000" w14:sy="100000" w14:kx="0" w14:ky="0" w14:algn="tl">
            <w14:srgbClr w14:val="000000">
              <w14:alpha w14:val="60000"/>
            </w14:srgbClr>
          </w14:shadow>
        </w:rPr>
        <w:t>ociale</w:t>
      </w:r>
    </w:p>
    <w:p w:rsidR="009775AC" w:rsidRDefault="009775AC">
      <w:pPr>
        <w:jc w:val="center"/>
        <w:rPr>
          <w:rFonts w:ascii="Times New Roman" w:eastAsia="Times New Roman" w:hAnsi="Times New Roman" w:cs="Times New Roman"/>
          <w:b/>
          <w:i/>
          <w:sz w:val="36"/>
          <w:szCs w:val="36"/>
        </w:rPr>
      </w:pPr>
      <w:r w:rsidRPr="009775AC">
        <w:rPr>
          <w:rFonts w:ascii="Times New Roman" w:eastAsia="Times New Roman" w:hAnsi="Times New Roman" w:cs="Times New Roman"/>
          <w:b/>
          <w:i/>
          <w:sz w:val="36"/>
          <w:szCs w:val="36"/>
        </w:rPr>
        <w:t xml:space="preserve">Région </w:t>
      </w:r>
      <w:r w:rsidRPr="009775AC">
        <w:rPr>
          <w:rFonts w:ascii="Times New Roman" w:eastAsia="Times New Roman" w:hAnsi="Times New Roman" w:cs="Times New Roman"/>
          <w:b/>
          <w:i/>
          <w:caps/>
          <w:sz w:val="36"/>
          <w:szCs w:val="36"/>
        </w:rPr>
        <w:t>î</w:t>
      </w:r>
      <w:r w:rsidRPr="009775AC">
        <w:rPr>
          <w:rFonts w:ascii="Times New Roman" w:eastAsia="Times New Roman" w:hAnsi="Times New Roman" w:cs="Times New Roman"/>
          <w:b/>
          <w:i/>
          <w:sz w:val="36"/>
          <w:szCs w:val="36"/>
        </w:rPr>
        <w:t xml:space="preserve">le de </w:t>
      </w:r>
      <w:r>
        <w:rPr>
          <w:rFonts w:ascii="Times New Roman" w:eastAsia="Times New Roman" w:hAnsi="Times New Roman" w:cs="Times New Roman"/>
          <w:b/>
          <w:i/>
          <w:sz w:val="36"/>
          <w:szCs w:val="36"/>
        </w:rPr>
        <w:t>France</w:t>
      </w:r>
    </w:p>
    <w:p w:rsidR="009775AC" w:rsidRPr="002B5FA0" w:rsidRDefault="009775AC" w:rsidP="009775AC">
      <w:pPr>
        <w:jc w:val="center"/>
        <w:rPr>
          <w:rFonts w:ascii="Times New Roman" w:eastAsia="Times New Roman" w:hAnsi="Times New Roman" w:cs="Times New Roman"/>
          <w:sz w:val="32"/>
          <w:szCs w:val="32"/>
        </w:rPr>
      </w:pPr>
      <w:r w:rsidRPr="002B5FA0">
        <w:rPr>
          <w:rFonts w:ascii="Times New Roman" w:eastAsia="Times New Roman" w:hAnsi="Times New Roman" w:cs="Times New Roman"/>
          <w:i/>
          <w:sz w:val="32"/>
          <w:szCs w:val="32"/>
        </w:rPr>
        <w:t xml:space="preserve">Coordonnateur : Professeur Corinne </w:t>
      </w:r>
      <w:r w:rsidRPr="002B5FA0">
        <w:rPr>
          <w:rFonts w:ascii="Times New Roman" w:eastAsia="Times New Roman" w:hAnsi="Times New Roman" w:cs="Times New Roman"/>
          <w:i/>
          <w:smallCaps/>
          <w:sz w:val="32"/>
          <w:szCs w:val="32"/>
        </w:rPr>
        <w:t>Alberti</w:t>
      </w:r>
    </w:p>
    <w:p w:rsidR="002B5FA0" w:rsidRDefault="002B5FA0" w:rsidP="009775AC">
      <w:pPr>
        <w:jc w:val="center"/>
        <w:rPr>
          <w:rFonts w:ascii="Times New Roman" w:eastAsia="Times New Roman" w:hAnsi="Times New Roman" w:cs="Times New Roman"/>
          <w:b/>
          <w:sz w:val="40"/>
          <w:szCs w:val="40"/>
        </w:rPr>
      </w:pPr>
    </w:p>
    <w:p w:rsidR="009775AC" w:rsidRPr="00D814E0" w:rsidRDefault="009775AC" w:rsidP="009775AC">
      <w:pPr>
        <w:jc w:val="center"/>
        <w:rPr>
          <w:rFonts w:ascii="Times New Roman" w:hAnsi="Times New Roman" w:cs="Times New Roman"/>
          <w:color w:val="0F243E" w:themeColor="text2" w:themeShade="80"/>
          <w:sz w:val="44"/>
          <w:szCs w:val="44"/>
          <w14:shadow w14:blurRad="50800" w14:dist="38100" w14:dir="2700000" w14:sx="100000" w14:sy="100000" w14:kx="0" w14:ky="0" w14:algn="tl">
            <w14:srgbClr w14:val="000000">
              <w14:alpha w14:val="60000"/>
            </w14:srgbClr>
          </w14:shadow>
        </w:rPr>
      </w:pPr>
      <w:r w:rsidRPr="00D814E0">
        <w:rPr>
          <w:rFonts w:ascii="Times New Roman" w:eastAsia="Times New Roman" w:hAnsi="Times New Roman" w:cs="Times New Roman"/>
          <w:b/>
          <w:color w:val="0F243E" w:themeColor="text2" w:themeShade="80"/>
          <w:sz w:val="44"/>
          <w:szCs w:val="44"/>
          <w14:shadow w14:blurRad="50800" w14:dist="38100" w14:dir="2700000" w14:sx="100000" w14:sy="100000" w14:kx="0" w14:ky="0" w14:algn="tl">
            <w14:srgbClr w14:val="000000">
              <w14:alpha w14:val="60000"/>
            </w14:srgbClr>
          </w14:shadow>
        </w:rPr>
        <w:t>Agrément des terrains de stage</w:t>
      </w:r>
    </w:p>
    <w:p w:rsidR="00BC2CF5" w:rsidRPr="00D814E0" w:rsidRDefault="003F3DC5">
      <w:pPr>
        <w:jc w:val="center"/>
        <w:rPr>
          <w:rFonts w:ascii="Times New Roman" w:hAnsi="Times New Roman" w:cs="Times New Roman"/>
          <w:color w:val="0F243E" w:themeColor="text2" w:themeShade="80"/>
          <w:sz w:val="44"/>
          <w:szCs w:val="44"/>
          <w14:shadow w14:blurRad="50800" w14:dist="38100" w14:dir="2700000" w14:sx="100000" w14:sy="100000" w14:kx="0" w14:ky="0" w14:algn="tl">
            <w14:srgbClr w14:val="000000">
              <w14:alpha w14:val="60000"/>
            </w14:srgbClr>
          </w14:shadow>
        </w:rPr>
      </w:pPr>
      <w:r w:rsidRPr="00D814E0">
        <w:rPr>
          <w:rFonts w:ascii="Times New Roman" w:eastAsia="Times New Roman" w:hAnsi="Times New Roman" w:cs="Times New Roman"/>
          <w:b/>
          <w:color w:val="0F243E" w:themeColor="text2" w:themeShade="80"/>
          <w:sz w:val="44"/>
          <w:szCs w:val="44"/>
          <w14:shadow w14:blurRad="50800" w14:dist="38100" w14:dir="2700000" w14:sx="100000" w14:sy="100000" w14:kx="0" w14:ky="0" w14:algn="tl">
            <w14:srgbClr w14:val="000000">
              <w14:alpha w14:val="60000"/>
            </w14:srgbClr>
          </w14:shadow>
        </w:rPr>
        <w:t>Année</w:t>
      </w:r>
      <w:r w:rsidR="009775AC" w:rsidRPr="00D814E0">
        <w:rPr>
          <w:rFonts w:ascii="Times New Roman" w:eastAsia="Times New Roman" w:hAnsi="Times New Roman" w:cs="Times New Roman"/>
          <w:b/>
          <w:color w:val="0F243E" w:themeColor="text2" w:themeShade="80"/>
          <w:sz w:val="44"/>
          <w:szCs w:val="44"/>
          <w14:shadow w14:blurRad="50800" w14:dist="38100" w14:dir="2700000" w14:sx="100000" w14:sy="100000" w14:kx="0" w14:ky="0" w14:algn="tl">
            <w14:srgbClr w14:val="000000">
              <w14:alpha w14:val="60000"/>
            </w14:srgbClr>
          </w14:shadow>
        </w:rPr>
        <w:t xml:space="preserve"> 2017</w:t>
      </w:r>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réforme du 3e cycle des études médicales</w:t>
      </w:r>
      <w:r w:rsidRPr="009775AC">
        <w:rPr>
          <w:rFonts w:ascii="Times New Roman" w:hAnsi="Times New Roman" w:cs="Times New Roman"/>
          <w:sz w:val="24"/>
          <w:szCs w:val="24"/>
          <w:vertAlign w:val="superscript"/>
        </w:rPr>
        <w:footnoteReference w:id="1"/>
      </w:r>
      <w:r w:rsidRPr="009775AC">
        <w:rPr>
          <w:rFonts w:ascii="Times New Roman" w:hAnsi="Times New Roman" w:cs="Times New Roman"/>
          <w:sz w:val="24"/>
          <w:szCs w:val="24"/>
        </w:rPr>
        <w:t xml:space="preserve"> entre en application à la rentrée 2017. Cette réforme instaure une progressivité, en terme d’acquis (connaissances et compétences), de responsabilité et d’encadrement de l’étudiant, qui est détaillée dans la nouvelle maquette du DES de Santé publique (DES-SP).</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Dans ce cadre, l’internat sera organisé en 3 phases : </w:t>
      </w:r>
    </w:p>
    <w:p w:rsidR="00BC2CF5" w:rsidRPr="009775AC" w:rsidRDefault="003F3DC5">
      <w:pPr>
        <w:numPr>
          <w:ilvl w:val="0"/>
          <w:numId w:val="3"/>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phase socle</w:t>
      </w:r>
      <w:r w:rsidRPr="009775AC">
        <w:rPr>
          <w:rFonts w:ascii="Times New Roman" w:hAnsi="Times New Roman" w:cs="Times New Roman"/>
          <w:sz w:val="24"/>
          <w:szCs w:val="24"/>
        </w:rPr>
        <w:t xml:space="preserve"> d’un an, </w:t>
      </w:r>
    </w:p>
    <w:p w:rsidR="00BC2CF5" w:rsidRPr="009775AC" w:rsidRDefault="003F3DC5">
      <w:pPr>
        <w:numPr>
          <w:ilvl w:val="0"/>
          <w:numId w:val="3"/>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phase d’approfondissement</w:t>
      </w:r>
      <w:r w:rsidRPr="009775AC">
        <w:rPr>
          <w:rFonts w:ascii="Times New Roman" w:hAnsi="Times New Roman" w:cs="Times New Roman"/>
          <w:sz w:val="24"/>
          <w:szCs w:val="24"/>
        </w:rPr>
        <w:t xml:space="preserve"> de 2 ans,</w:t>
      </w:r>
    </w:p>
    <w:p w:rsidR="00BC2CF5" w:rsidRPr="009775AC" w:rsidRDefault="003F3DC5">
      <w:pPr>
        <w:numPr>
          <w:ilvl w:val="0"/>
          <w:numId w:val="3"/>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phase de consolidation</w:t>
      </w:r>
      <w:r w:rsidRPr="009775AC">
        <w:rPr>
          <w:rFonts w:ascii="Times New Roman" w:hAnsi="Times New Roman" w:cs="Times New Roman"/>
          <w:sz w:val="24"/>
          <w:szCs w:val="24"/>
        </w:rPr>
        <w:t xml:space="preserve"> d’un an. </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Afin de répondre aux exigences et modalités de ces 3 phases, une nouvelle campagne d’agrément devra être menée pour qu’à son issue chaque stage soit agréé, aux vues des éléments fournis par la structure d’accueil, </w:t>
      </w:r>
      <w:r w:rsidRPr="009775AC">
        <w:rPr>
          <w:rFonts w:ascii="Times New Roman" w:hAnsi="Times New Roman" w:cs="Times New Roman"/>
          <w:b/>
          <w:sz w:val="24"/>
          <w:szCs w:val="24"/>
        </w:rPr>
        <w:t>pour une ou plusieurs phases</w:t>
      </w:r>
      <w:r w:rsidRPr="009775AC">
        <w:rPr>
          <w:rFonts w:ascii="Times New Roman" w:hAnsi="Times New Roman" w:cs="Times New Roman"/>
          <w:sz w:val="24"/>
          <w:szCs w:val="24"/>
        </w:rPr>
        <w:t>.</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Le présent document détaille l’ensemble des éléments à fournir en vue de ce nouvel agrément.</w:t>
      </w:r>
    </w:p>
    <w:p w:rsidR="00BC2CF5" w:rsidRDefault="00BC2CF5">
      <w:pPr>
        <w:rPr>
          <w:rFonts w:ascii="Times New Roman" w:hAnsi="Times New Roman" w:cs="Times New Roman"/>
          <w:sz w:val="24"/>
          <w:szCs w:val="24"/>
        </w:rPr>
      </w:pPr>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br w:type="page"/>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56D" w:rsidRPr="006B5753">
        <w:tc>
          <w:tcPr>
            <w:tcW w:w="9029" w:type="dxa"/>
            <w:tcMar>
              <w:top w:w="100" w:type="dxa"/>
              <w:left w:w="100" w:type="dxa"/>
              <w:bottom w:w="100" w:type="dxa"/>
              <w:right w:w="100" w:type="dxa"/>
            </w:tcMar>
          </w:tcPr>
          <w:p w:rsidR="00BC2CF5" w:rsidRPr="00D814E0" w:rsidRDefault="003F3DC5">
            <w:pPr>
              <w:jc w:val="both"/>
              <w:rPr>
                <w:rFonts w:ascii="Times New Roman" w:hAnsi="Times New Roman" w:cs="Times New Roman"/>
                <w:color w:val="244061" w:themeColor="accent1" w:themeShade="80"/>
                <w:sz w:val="32"/>
                <w:szCs w:val="32"/>
                <w14:shadow w14:blurRad="50800" w14:dist="38100" w14:dir="2700000" w14:sx="100000" w14:sy="100000" w14:kx="0" w14:ky="0" w14:algn="tl">
                  <w14:srgbClr w14:val="000000">
                    <w14:alpha w14:val="60000"/>
                  </w14:srgbClr>
                </w14:shadow>
              </w:rPr>
            </w:pPr>
            <w:r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lastRenderedPageBreak/>
              <w:t>Partie 1 : Recommandations en vue de la constitution du dossier d’agrément de stage et de contenu du projet pédagogique</w:t>
            </w:r>
          </w:p>
        </w:tc>
      </w:tr>
    </w:tbl>
    <w:p w:rsidR="00BC2CF5" w:rsidRPr="009775AC" w:rsidRDefault="00BC2CF5">
      <w:pPr>
        <w:rPr>
          <w:rFonts w:ascii="Times New Roman" w:hAnsi="Times New Roman" w:cs="Times New Roman"/>
          <w:sz w:val="24"/>
          <w:szCs w:val="24"/>
        </w:rPr>
      </w:pPr>
    </w:p>
    <w:p w:rsidR="006B5753" w:rsidRDefault="006B5753">
      <w:pPr>
        <w:rPr>
          <w:rFonts w:ascii="Times New Roman" w:hAnsi="Times New Roman" w:cs="Times New Roman"/>
          <w:b/>
          <w:sz w:val="24"/>
          <w:szCs w:val="24"/>
        </w:rPr>
      </w:pPr>
    </w:p>
    <w:p w:rsidR="00BC2CF5" w:rsidRPr="006B5753" w:rsidRDefault="003F3DC5">
      <w:pPr>
        <w:rPr>
          <w:rFonts w:ascii="Times New Roman" w:hAnsi="Times New Roman" w:cs="Times New Roman"/>
          <w:sz w:val="28"/>
          <w:szCs w:val="28"/>
        </w:rPr>
      </w:pPr>
      <w:r w:rsidRPr="006B5753">
        <w:rPr>
          <w:rFonts w:ascii="Times New Roman" w:hAnsi="Times New Roman" w:cs="Times New Roman"/>
          <w:b/>
          <w:sz w:val="28"/>
          <w:szCs w:val="28"/>
        </w:rPr>
        <w:t>1.1 Cadre général pour le DES-SP</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Chaque structure d’accueil, service ou unité, demandant l’agrément pour le DES de Santé publique et médecine sociale (DES-SP) s’engage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 xml:space="preserve">À disposer d’une </w:t>
      </w:r>
      <w:r w:rsidRPr="009775AC">
        <w:rPr>
          <w:rFonts w:ascii="Times New Roman" w:hAnsi="Times New Roman" w:cs="Times New Roman"/>
          <w:b/>
          <w:sz w:val="24"/>
          <w:szCs w:val="24"/>
        </w:rPr>
        <w:t>activité relevant de la santé publique</w:t>
      </w:r>
      <w:r w:rsidRPr="009775AC">
        <w:rPr>
          <w:rFonts w:ascii="Times New Roman" w:hAnsi="Times New Roman" w:cs="Times New Roman"/>
          <w:sz w:val="24"/>
          <w:szCs w:val="24"/>
        </w:rPr>
        <w:t>, clairement identifiée, et non d’une activité clinique exclusive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 xml:space="preserve">À contribuer à la </w:t>
      </w:r>
      <w:r w:rsidRPr="009775AC">
        <w:rPr>
          <w:rFonts w:ascii="Times New Roman" w:hAnsi="Times New Roman" w:cs="Times New Roman"/>
          <w:b/>
          <w:sz w:val="24"/>
          <w:szCs w:val="24"/>
        </w:rPr>
        <w:t>formation de l’étudiant de 3e cycle</w:t>
      </w:r>
      <w:r w:rsidRPr="009775AC">
        <w:rPr>
          <w:rFonts w:ascii="Times New Roman" w:hAnsi="Times New Roman" w:cs="Times New Roman"/>
          <w:sz w:val="24"/>
          <w:szCs w:val="24"/>
        </w:rPr>
        <w:t xml:space="preserve"> à travers l’acquisition de connaissances et compétences telles que mentionnées dans la maquette du DES-SP. Ce caractère formateur doit être précisé aux travers d’objectifs pédagogiques précis (partie 3 du dossier) en adéquation avec le niveau d’agrément visé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 xml:space="preserve">À offrir un </w:t>
      </w:r>
      <w:r w:rsidRPr="009775AC">
        <w:rPr>
          <w:rFonts w:ascii="Times New Roman" w:hAnsi="Times New Roman" w:cs="Times New Roman"/>
          <w:b/>
          <w:sz w:val="24"/>
          <w:szCs w:val="24"/>
        </w:rPr>
        <w:t>encadrement</w:t>
      </w:r>
      <w:r w:rsidRPr="009775AC">
        <w:rPr>
          <w:rFonts w:ascii="Times New Roman" w:hAnsi="Times New Roman" w:cs="Times New Roman"/>
          <w:sz w:val="24"/>
          <w:szCs w:val="24"/>
        </w:rPr>
        <w:t xml:space="preserve"> qualitativement et quantitativement conforme au niveau d’agrément prévu par la maquette du DES-SP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À permettre à l’étudiant de 3e cycle de participer à des formations hors stage lui permettant de compléter sa formation théorique (réglementairement fixée à au moins 2 demi-journées hebdomadaires) et à tenir compte des contraintes de formation de l’interne dans l’organisation des travaux qui lui sont confiés ;</w:t>
      </w:r>
    </w:p>
    <w:p w:rsidR="00BC2CF5" w:rsidRPr="009775AC" w:rsidRDefault="00BC2CF5">
      <w:pPr>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Il est rappelé que tout changement de titulaire de l’agrément doit motiver une nouvelle demande d’agrément.</w:t>
      </w:r>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BC2CF5" w:rsidRPr="006B5753" w:rsidRDefault="003F3DC5">
      <w:pPr>
        <w:rPr>
          <w:rFonts w:ascii="Times New Roman" w:hAnsi="Times New Roman" w:cs="Times New Roman"/>
          <w:sz w:val="28"/>
          <w:szCs w:val="28"/>
        </w:rPr>
      </w:pPr>
      <w:r w:rsidRPr="006B5753">
        <w:rPr>
          <w:rFonts w:ascii="Times New Roman" w:hAnsi="Times New Roman" w:cs="Times New Roman"/>
          <w:b/>
          <w:sz w:val="28"/>
          <w:szCs w:val="28"/>
        </w:rPr>
        <w:t>1.2 Recommandations pour un stage de phase socle (niveau 1)</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Conformément à la maquette du DES-SP, les stages agréés pour la spécialité en phase socle doivent proposer un </w:t>
      </w:r>
      <w:r w:rsidRPr="009775AC">
        <w:rPr>
          <w:rFonts w:ascii="Times New Roman" w:hAnsi="Times New Roman" w:cs="Times New Roman"/>
          <w:b/>
          <w:sz w:val="24"/>
          <w:szCs w:val="24"/>
        </w:rPr>
        <w:t>profil de poste adapté aux objectifs pédagogiques de base</w:t>
      </w:r>
      <w:r w:rsidRPr="009775AC">
        <w:rPr>
          <w:rFonts w:ascii="Times New Roman" w:hAnsi="Times New Roman" w:cs="Times New Roman"/>
          <w:sz w:val="24"/>
          <w:szCs w:val="24"/>
        </w:rPr>
        <w:t xml:space="preserve">. Un </w:t>
      </w:r>
      <w:r w:rsidRPr="009775AC">
        <w:rPr>
          <w:rFonts w:ascii="Times New Roman" w:hAnsi="Times New Roman" w:cs="Times New Roman"/>
          <w:b/>
          <w:sz w:val="24"/>
          <w:szCs w:val="24"/>
        </w:rPr>
        <w:t xml:space="preserve">suivi rapproché avec un enseignant de santé publique </w:t>
      </w:r>
      <w:r w:rsidRPr="009775AC">
        <w:rPr>
          <w:rFonts w:ascii="Times New Roman" w:hAnsi="Times New Roman" w:cs="Times New Roman"/>
          <w:sz w:val="24"/>
          <w:szCs w:val="24"/>
        </w:rPr>
        <w:t xml:space="preserve">doit permettre un </w:t>
      </w:r>
      <w:r w:rsidRPr="009775AC">
        <w:rPr>
          <w:rFonts w:ascii="Times New Roman" w:hAnsi="Times New Roman" w:cs="Times New Roman"/>
          <w:b/>
          <w:sz w:val="24"/>
          <w:szCs w:val="24"/>
        </w:rPr>
        <w:t>encadrement ou co-encadrement</w:t>
      </w:r>
      <w:r w:rsidRPr="009775AC">
        <w:rPr>
          <w:rFonts w:ascii="Times New Roman" w:hAnsi="Times New Roman" w:cs="Times New Roman"/>
          <w:sz w:val="24"/>
          <w:szCs w:val="24"/>
        </w:rPr>
        <w:t xml:space="preserve"> adapté à l’étudiant. Cet encadrement peut être réalisé au sein de la structure d'accueil (enseignant au sein du stage) ou en dehors (suivi à distance) dès lors que les conditions le permettent (proximité géographique, intégration facilitée entre une structure non-hospitalière et une équipe encadrante,...). Cette souplesse, prévue par la maquette du DES-SP, doit permettre l’accès pour l’étudiant aux domaines moins représentés dans les structures universitaires qu’il lui faut acquérir en phase socle (prévention et promotion de la santé, économie de la santé, administration des services de santé, politiques de santé, etc.). Le stage de phase socle doit en outre offrir la possibilité pour l’étudiant de mettre en application l’apprentissage théorique et pratique qu’il aura acquis au cours de sa formation hors stage.</w:t>
      </w:r>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BC2CF5" w:rsidRPr="006B5753" w:rsidRDefault="003F3DC5" w:rsidP="006B5753">
      <w:pPr>
        <w:ind w:right="-454"/>
        <w:rPr>
          <w:rFonts w:ascii="Times New Roman" w:hAnsi="Times New Roman" w:cs="Times New Roman"/>
          <w:sz w:val="28"/>
          <w:szCs w:val="28"/>
        </w:rPr>
      </w:pPr>
      <w:r w:rsidRPr="006B5753">
        <w:rPr>
          <w:rFonts w:ascii="Times New Roman" w:hAnsi="Times New Roman" w:cs="Times New Roman"/>
          <w:b/>
          <w:sz w:val="28"/>
          <w:szCs w:val="28"/>
        </w:rPr>
        <w:t>1.3 Recommandations pour un stage de phase d’approfondissement (niveau 2)</w:t>
      </w:r>
    </w:p>
    <w:p w:rsidR="005C04B4" w:rsidRDefault="005C04B4">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Conformément à la maquette du DES-SP, la structure d’accueil devra être en mesure de proposer un </w:t>
      </w:r>
      <w:r w:rsidRPr="009775AC">
        <w:rPr>
          <w:rFonts w:ascii="Times New Roman" w:hAnsi="Times New Roman" w:cs="Times New Roman"/>
          <w:b/>
          <w:sz w:val="24"/>
          <w:szCs w:val="24"/>
        </w:rPr>
        <w:t>profil de poste adapté aux objectifs pédagogiques du niveau 2</w:t>
      </w:r>
      <w:r w:rsidRPr="009775AC">
        <w:rPr>
          <w:rFonts w:ascii="Times New Roman" w:hAnsi="Times New Roman" w:cs="Times New Roman"/>
          <w:sz w:val="24"/>
          <w:szCs w:val="24"/>
        </w:rPr>
        <w:t xml:space="preserve">. Le niveau d’encadrement devra être suffisant pour une </w:t>
      </w:r>
      <w:r w:rsidRPr="009775AC">
        <w:rPr>
          <w:rFonts w:ascii="Times New Roman" w:hAnsi="Times New Roman" w:cs="Times New Roman"/>
          <w:b/>
          <w:sz w:val="24"/>
          <w:szCs w:val="24"/>
        </w:rPr>
        <w:t>supervision différée</w:t>
      </w:r>
      <w:r w:rsidRPr="009775AC">
        <w:rPr>
          <w:rFonts w:ascii="Times New Roman" w:hAnsi="Times New Roman" w:cs="Times New Roman"/>
          <w:sz w:val="24"/>
          <w:szCs w:val="24"/>
        </w:rPr>
        <w:t xml:space="preserve"> et sera assuré par un </w:t>
      </w:r>
      <w:r w:rsidRPr="009775AC">
        <w:rPr>
          <w:rFonts w:ascii="Times New Roman" w:hAnsi="Times New Roman" w:cs="Times New Roman"/>
          <w:b/>
          <w:sz w:val="24"/>
          <w:szCs w:val="24"/>
        </w:rPr>
        <w:t>médecin qualifié en santé publique</w:t>
      </w:r>
      <w:r w:rsidRPr="009775AC">
        <w:rPr>
          <w:rFonts w:ascii="Times New Roman" w:hAnsi="Times New Roman" w:cs="Times New Roman"/>
          <w:sz w:val="24"/>
          <w:szCs w:val="24"/>
        </w:rPr>
        <w:t>.</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Le stage en phase d’approfondissement doit également offrir la possibilité pour l’étudiant de mettre en application l’apprentissage théorique et pratique qu’il aura acquis au cours de sa formation hors stage.</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Les stages ayant auparavant l’agrément pour le DES de santé publique pourront automatiquement prétendre à l’accueil des étudiants de 3e cycle pour la réalisation d’un stage de phase d’approfondissement.</w:t>
      </w:r>
    </w:p>
    <w:p w:rsidR="00BC2CF5" w:rsidRPr="009775AC" w:rsidRDefault="00BC2CF5">
      <w:pPr>
        <w:rPr>
          <w:rFonts w:ascii="Times New Roman" w:hAnsi="Times New Roman" w:cs="Times New Roman"/>
          <w:sz w:val="24"/>
          <w:szCs w:val="24"/>
        </w:rPr>
      </w:pPr>
    </w:p>
    <w:p w:rsidR="00BC2CF5" w:rsidRPr="006B5753" w:rsidRDefault="003F3DC5">
      <w:pPr>
        <w:rPr>
          <w:rFonts w:ascii="Times New Roman" w:hAnsi="Times New Roman" w:cs="Times New Roman"/>
          <w:sz w:val="28"/>
          <w:szCs w:val="28"/>
        </w:rPr>
      </w:pPr>
      <w:r w:rsidRPr="006B5753">
        <w:rPr>
          <w:rFonts w:ascii="Times New Roman" w:hAnsi="Times New Roman" w:cs="Times New Roman"/>
          <w:b/>
          <w:sz w:val="28"/>
          <w:szCs w:val="28"/>
        </w:rPr>
        <w:t>1.4 Recommandations pour un stage de phase de consolidation (niveau 3)</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Conformément à la maquette du DES-SP, la structure d’accueil devra être en mesure de proposer à l’assistant spécialiste de phase 3 la </w:t>
      </w:r>
      <w:r w:rsidRPr="009775AC">
        <w:rPr>
          <w:rFonts w:ascii="Times New Roman" w:hAnsi="Times New Roman" w:cs="Times New Roman"/>
          <w:b/>
          <w:sz w:val="24"/>
          <w:szCs w:val="24"/>
        </w:rPr>
        <w:t>réalisation d’un ou plusieurs projets de santé publique en autonomie supervisée</w:t>
      </w:r>
      <w:r w:rsidRPr="009775AC">
        <w:rPr>
          <w:rFonts w:ascii="Times New Roman" w:hAnsi="Times New Roman" w:cs="Times New Roman"/>
          <w:sz w:val="24"/>
          <w:szCs w:val="24"/>
        </w:rPr>
        <w:t xml:space="preserve">. L’encadrement devra être réalisé par un </w:t>
      </w:r>
      <w:r w:rsidRPr="009775AC">
        <w:rPr>
          <w:rFonts w:ascii="Times New Roman" w:hAnsi="Times New Roman" w:cs="Times New Roman"/>
          <w:b/>
          <w:sz w:val="24"/>
          <w:szCs w:val="24"/>
        </w:rPr>
        <w:t>professionnel de santé publique</w:t>
      </w:r>
      <w:r w:rsidRPr="009775AC">
        <w:rPr>
          <w:rFonts w:ascii="Times New Roman" w:hAnsi="Times New Roman" w:cs="Times New Roman"/>
          <w:sz w:val="24"/>
          <w:szCs w:val="24"/>
        </w:rPr>
        <w:t>.</w:t>
      </w:r>
    </w:p>
    <w:p w:rsidR="00BC2CF5" w:rsidRPr="009775AC" w:rsidRDefault="00BC2CF5">
      <w:pPr>
        <w:rPr>
          <w:rFonts w:ascii="Times New Roman" w:hAnsi="Times New Roman" w:cs="Times New Roman"/>
          <w:sz w:val="24"/>
          <w:szCs w:val="24"/>
        </w:rPr>
      </w:pPr>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br w:type="page"/>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B5753" w:rsidRPr="006B5753">
        <w:tc>
          <w:tcPr>
            <w:tcW w:w="9029" w:type="dxa"/>
            <w:tcMar>
              <w:top w:w="100" w:type="dxa"/>
              <w:left w:w="100" w:type="dxa"/>
              <w:bottom w:w="100" w:type="dxa"/>
              <w:right w:w="100" w:type="dxa"/>
            </w:tcMar>
          </w:tcPr>
          <w:p w:rsidR="00BC2CF5" w:rsidRPr="00D814E0" w:rsidRDefault="003F3DC5">
            <w:pPr>
              <w:rPr>
                <w:rFonts w:ascii="Times New Roman" w:hAnsi="Times New Roman" w:cs="Times New Roman"/>
                <w:color w:val="244061" w:themeColor="accent1" w:themeShade="80"/>
                <w:sz w:val="32"/>
                <w:szCs w:val="32"/>
                <w14:shadow w14:blurRad="50800" w14:dist="38100" w14:dir="2700000" w14:sx="100000" w14:sy="100000" w14:kx="0" w14:ky="0" w14:algn="tl">
                  <w14:srgbClr w14:val="000000">
                    <w14:alpha w14:val="60000"/>
                  </w14:srgbClr>
                </w14:shadow>
              </w:rPr>
            </w:pPr>
            <w:r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lastRenderedPageBreak/>
              <w:t xml:space="preserve">Partie 2 : Demande d’agrément de terrain de stage. </w:t>
            </w:r>
            <w:r w:rsidR="006B5753"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br/>
              <w:t xml:space="preserve">                 </w:t>
            </w:r>
            <w:r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t>Fiche de renseignements</w:t>
            </w:r>
          </w:p>
        </w:tc>
      </w:tr>
    </w:tbl>
    <w:p w:rsidR="00D5037D" w:rsidRDefault="00D5037D">
      <w:pPr>
        <w:rPr>
          <w:rFonts w:ascii="Times New Roman" w:hAnsi="Times New Roman" w:cs="Times New Roman"/>
          <w:sz w:val="24"/>
          <w:szCs w:val="24"/>
        </w:rPr>
      </w:pPr>
    </w:p>
    <w:p w:rsidR="00D5037D" w:rsidRPr="00D5037D" w:rsidRDefault="00D5037D" w:rsidP="00D5037D">
      <w:pPr>
        <w:jc w:val="center"/>
        <w:rPr>
          <w:rFonts w:ascii="Times New Roman" w:hAnsi="Times New Roman" w:cs="Times New Roman"/>
          <w:b/>
          <w:color w:val="FF0000"/>
          <w:sz w:val="32"/>
          <w:szCs w:val="32"/>
        </w:rPr>
      </w:pPr>
      <w:r w:rsidRPr="00D5037D">
        <w:rPr>
          <w:rFonts w:ascii="Times New Roman" w:hAnsi="Times New Roman" w:cs="Times New Roman"/>
          <w:b/>
          <w:color w:val="FF0000"/>
          <w:sz w:val="32"/>
          <w:szCs w:val="32"/>
        </w:rPr>
        <w:t xml:space="preserve">Dossier à compléter sur ordinateur, à imprimer </w:t>
      </w:r>
      <w:r w:rsidR="00FB0F74">
        <w:rPr>
          <w:rFonts w:ascii="Times New Roman" w:hAnsi="Times New Roman" w:cs="Times New Roman"/>
          <w:b/>
          <w:color w:val="FF0000"/>
          <w:sz w:val="32"/>
          <w:szCs w:val="32"/>
        </w:rPr>
        <w:t>ensuite</w:t>
      </w:r>
    </w:p>
    <w:p w:rsidR="00D5037D" w:rsidRDefault="00D5037D">
      <w:pPr>
        <w:rPr>
          <w:rFonts w:ascii="Times New Roman" w:hAnsi="Times New Roman" w:cs="Times New Roman"/>
          <w:sz w:val="24"/>
          <w:szCs w:val="24"/>
        </w:rPr>
      </w:pPr>
    </w:p>
    <w:p w:rsidR="00D5037D" w:rsidRPr="00D5037D" w:rsidRDefault="00D5037D" w:rsidP="00D5037D">
      <w:pPr>
        <w:ind w:left="1440"/>
        <w:rPr>
          <w:rFonts w:ascii="Times New Roman" w:hAnsi="Times New Roman" w:cs="Times New Roman"/>
          <w:b/>
          <w:sz w:val="24"/>
          <w:szCs w:val="24"/>
        </w:rPr>
      </w:pPr>
      <w:r w:rsidRPr="00D5037D">
        <w:rPr>
          <w:rFonts w:ascii="Times New Roman" w:hAnsi="Times New Roman" w:cs="Times New Roman"/>
          <w:b/>
          <w:sz w:val="24"/>
          <w:szCs w:val="24"/>
        </w:rPr>
        <w:t xml:space="preserve">Dossier à adresser par courrier électronique </w:t>
      </w:r>
      <w:r w:rsidRPr="00D5037D">
        <w:rPr>
          <w:rFonts w:ascii="Times New Roman" w:hAnsi="Times New Roman" w:cs="Times New Roman"/>
          <w:b/>
          <w:color w:val="FF0000"/>
          <w:sz w:val="24"/>
          <w:szCs w:val="24"/>
        </w:rPr>
        <w:t>et</w:t>
      </w:r>
      <w:r w:rsidRPr="00D5037D">
        <w:rPr>
          <w:rFonts w:ascii="Times New Roman" w:hAnsi="Times New Roman" w:cs="Times New Roman"/>
          <w:b/>
          <w:sz w:val="24"/>
          <w:szCs w:val="24"/>
        </w:rPr>
        <w:t xml:space="preserve"> papier à : </w:t>
      </w:r>
    </w:p>
    <w:p w:rsidR="00D5037D" w:rsidRPr="00D5037D" w:rsidRDefault="00D5037D" w:rsidP="00D5037D">
      <w:pPr>
        <w:ind w:left="2160"/>
        <w:rPr>
          <w:rFonts w:ascii="Times New Roman" w:hAnsi="Times New Roman" w:cs="Times New Roman"/>
          <w:sz w:val="24"/>
          <w:szCs w:val="24"/>
        </w:rPr>
      </w:pPr>
      <w:r w:rsidRPr="00D5037D">
        <w:rPr>
          <w:rFonts w:ascii="Times New Roman" w:hAnsi="Times New Roman" w:cs="Times New Roman"/>
          <w:sz w:val="24"/>
          <w:szCs w:val="24"/>
        </w:rPr>
        <w:t>Mme Marie-Hélène CANIGA (Secrétariat du DES)</w:t>
      </w:r>
    </w:p>
    <w:p w:rsidR="00D5037D" w:rsidRPr="00D5037D" w:rsidRDefault="00D5037D" w:rsidP="00D5037D">
      <w:pPr>
        <w:spacing w:line="240" w:lineRule="auto"/>
        <w:ind w:left="2160"/>
        <w:rPr>
          <w:rFonts w:ascii="Times New Roman" w:eastAsia="Times New Roman" w:hAnsi="Times New Roman" w:cs="Times New Roman"/>
          <w:color w:val="auto"/>
          <w:sz w:val="24"/>
          <w:szCs w:val="24"/>
        </w:rPr>
      </w:pPr>
      <w:r w:rsidRPr="00D5037D">
        <w:rPr>
          <w:rFonts w:ascii="Times New Roman" w:eastAsia="Times New Roman" w:hAnsi="Times New Roman" w:cs="Times New Roman"/>
          <w:color w:val="auto"/>
          <w:sz w:val="24"/>
          <w:szCs w:val="24"/>
        </w:rPr>
        <w:t>ECEVE UMR 1123</w:t>
      </w:r>
    </w:p>
    <w:p w:rsidR="00D5037D" w:rsidRPr="00D5037D" w:rsidRDefault="00D5037D" w:rsidP="00D5037D">
      <w:pPr>
        <w:spacing w:line="240" w:lineRule="auto"/>
        <w:ind w:left="2160"/>
        <w:rPr>
          <w:rFonts w:ascii="Times New Roman" w:eastAsia="Times New Roman" w:hAnsi="Times New Roman" w:cs="Times New Roman"/>
          <w:color w:val="auto"/>
          <w:sz w:val="24"/>
          <w:szCs w:val="24"/>
        </w:rPr>
      </w:pPr>
      <w:r w:rsidRPr="00D5037D">
        <w:rPr>
          <w:rFonts w:ascii="Times New Roman" w:eastAsia="Times New Roman" w:hAnsi="Times New Roman" w:cs="Times New Roman"/>
          <w:color w:val="auto"/>
          <w:sz w:val="24"/>
          <w:szCs w:val="24"/>
        </w:rPr>
        <w:t xml:space="preserve">UFR de Médecine – Université  Paris Diderot, USPC </w:t>
      </w:r>
    </w:p>
    <w:p w:rsidR="00D5037D" w:rsidRPr="00D5037D" w:rsidRDefault="00D5037D" w:rsidP="00D5037D">
      <w:pPr>
        <w:spacing w:line="240" w:lineRule="auto"/>
        <w:ind w:left="2160"/>
        <w:rPr>
          <w:rFonts w:ascii="Times New Roman" w:eastAsia="Times New Roman" w:hAnsi="Times New Roman" w:cs="Times New Roman"/>
          <w:color w:val="auto"/>
          <w:sz w:val="24"/>
          <w:szCs w:val="24"/>
        </w:rPr>
      </w:pPr>
      <w:r w:rsidRPr="00D5037D">
        <w:rPr>
          <w:rFonts w:ascii="Times New Roman" w:eastAsia="Times New Roman" w:hAnsi="Times New Roman" w:cs="Times New Roman"/>
          <w:color w:val="auto"/>
          <w:sz w:val="24"/>
          <w:szCs w:val="24"/>
        </w:rPr>
        <w:t>Site Villemin - 10 Avenue de Verdun - 75010 PARIS</w:t>
      </w:r>
    </w:p>
    <w:p w:rsidR="00D5037D" w:rsidRPr="00D5037D" w:rsidRDefault="00D5037D" w:rsidP="00D5037D">
      <w:pPr>
        <w:spacing w:line="240" w:lineRule="auto"/>
        <w:ind w:left="2160"/>
        <w:rPr>
          <w:rFonts w:ascii="Times New Roman" w:eastAsia="Times New Roman" w:hAnsi="Times New Roman" w:cs="Times New Roman"/>
          <w:color w:val="auto"/>
          <w:sz w:val="24"/>
          <w:szCs w:val="24"/>
        </w:rPr>
      </w:pPr>
      <w:r w:rsidRPr="00D5037D">
        <w:rPr>
          <w:rFonts w:ascii="Times New Roman" w:eastAsia="Times New Roman" w:hAnsi="Times New Roman" w:cs="Times New Roman"/>
          <w:color w:val="auto"/>
          <w:sz w:val="24"/>
          <w:szCs w:val="24"/>
        </w:rPr>
        <w:t xml:space="preserve">e-mail : </w:t>
      </w:r>
      <w:hyperlink r:id="rId9" w:history="1">
        <w:r w:rsidRPr="00D5037D">
          <w:rPr>
            <w:rStyle w:val="Lienhypertexte"/>
            <w:rFonts w:ascii="Times New Roman" w:eastAsia="Times New Roman" w:hAnsi="Times New Roman" w:cs="Times New Roman"/>
            <w:sz w:val="24"/>
            <w:szCs w:val="24"/>
          </w:rPr>
          <w:t>marie-helene.caniga@inserm.fr</w:t>
        </w:r>
      </w:hyperlink>
    </w:p>
    <w:p w:rsidR="00D5037D" w:rsidRPr="00D5037D" w:rsidRDefault="00D5037D" w:rsidP="00D5037D">
      <w:pPr>
        <w:spacing w:line="240" w:lineRule="auto"/>
        <w:ind w:left="2160"/>
        <w:rPr>
          <w:color w:val="auto"/>
          <w:sz w:val="24"/>
          <w:szCs w:val="24"/>
        </w:rPr>
      </w:pPr>
      <w:r w:rsidRPr="00D5037D">
        <w:rPr>
          <w:rFonts w:ascii="Times New Roman" w:eastAsia="Times New Roman" w:hAnsi="Times New Roman" w:cs="Times New Roman"/>
          <w:color w:val="auto"/>
          <w:sz w:val="24"/>
          <w:szCs w:val="24"/>
        </w:rPr>
        <w:t>Tél : 01 57 27 86 80</w:t>
      </w:r>
    </w:p>
    <w:p w:rsidR="00D5037D" w:rsidRPr="00D5037D" w:rsidRDefault="00D5037D" w:rsidP="00D5037D">
      <w:pPr>
        <w:ind w:left="2160"/>
        <w:rPr>
          <w:rFonts w:ascii="Times New Roman" w:hAnsi="Times New Roman" w:cs="Times New Roman"/>
          <w:sz w:val="24"/>
          <w:szCs w:val="24"/>
        </w:rPr>
      </w:pPr>
    </w:p>
    <w:p w:rsidR="00D5037D" w:rsidRPr="00D5037D" w:rsidRDefault="00D5037D" w:rsidP="00D5037D">
      <w:pPr>
        <w:ind w:left="1440"/>
        <w:rPr>
          <w:rFonts w:ascii="Times New Roman" w:hAnsi="Times New Roman" w:cs="Times New Roman"/>
          <w:b/>
          <w:sz w:val="24"/>
          <w:szCs w:val="24"/>
        </w:rPr>
      </w:pPr>
      <w:r w:rsidRPr="00D5037D">
        <w:rPr>
          <w:rFonts w:ascii="Times New Roman" w:hAnsi="Times New Roman" w:cs="Times New Roman"/>
          <w:b/>
          <w:sz w:val="24"/>
          <w:szCs w:val="24"/>
        </w:rPr>
        <w:t>Avec copie au :</w:t>
      </w:r>
    </w:p>
    <w:p w:rsidR="00D5037D" w:rsidRPr="00D5037D" w:rsidRDefault="00D5037D" w:rsidP="00D5037D">
      <w:pPr>
        <w:ind w:left="2160"/>
        <w:rPr>
          <w:rFonts w:ascii="Times New Roman" w:hAnsi="Times New Roman" w:cs="Times New Roman"/>
          <w:sz w:val="24"/>
          <w:szCs w:val="24"/>
        </w:rPr>
      </w:pPr>
      <w:r w:rsidRPr="00D5037D">
        <w:rPr>
          <w:rFonts w:ascii="Times New Roman" w:hAnsi="Times New Roman" w:cs="Times New Roman"/>
          <w:sz w:val="24"/>
          <w:szCs w:val="24"/>
        </w:rPr>
        <w:t xml:space="preserve">SPI – Association des Internes de Santé Publique </w:t>
      </w:r>
    </w:p>
    <w:p w:rsidR="00D5037D" w:rsidRDefault="00D5037D" w:rsidP="00D5037D">
      <w:pPr>
        <w:ind w:left="2160"/>
        <w:rPr>
          <w:rFonts w:ascii="Times New Roman" w:hAnsi="Times New Roman" w:cs="Times New Roman"/>
          <w:sz w:val="24"/>
          <w:szCs w:val="24"/>
        </w:rPr>
      </w:pPr>
      <w:r w:rsidRPr="00D5037D">
        <w:rPr>
          <w:rFonts w:ascii="Times New Roman" w:hAnsi="Times New Roman" w:cs="Times New Roman"/>
          <w:sz w:val="24"/>
          <w:szCs w:val="24"/>
        </w:rPr>
        <w:t xml:space="preserve">e-mail : </w:t>
      </w:r>
      <w:hyperlink r:id="rId10" w:history="1">
        <w:r w:rsidR="006B5001" w:rsidRPr="004542B8">
          <w:rPr>
            <w:rStyle w:val="Lienhypertexte"/>
            <w:rFonts w:ascii="Times New Roman" w:hAnsi="Times New Roman" w:cs="Times New Roman"/>
            <w:sz w:val="24"/>
            <w:szCs w:val="24"/>
          </w:rPr>
          <w:t>stages@isp-paris.org</w:t>
        </w:r>
      </w:hyperlink>
    </w:p>
    <w:p w:rsidR="006B5001" w:rsidRPr="00D5037D" w:rsidRDefault="006B5001" w:rsidP="00D5037D">
      <w:pPr>
        <w:ind w:left="2160"/>
        <w:rPr>
          <w:rFonts w:ascii="Times New Roman" w:hAnsi="Times New Roman" w:cs="Times New Roman"/>
          <w:sz w:val="24"/>
          <w:szCs w:val="24"/>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56"/>
        <w:gridCol w:w="3057"/>
      </w:tblGrid>
      <w:tr w:rsidR="006B5001" w:rsidTr="006B5001">
        <w:tc>
          <w:tcPr>
            <w:tcW w:w="3056" w:type="dxa"/>
          </w:tcPr>
          <w:p w:rsidR="006B5001" w:rsidRDefault="006B5001">
            <w:pPr>
              <w:rPr>
                <w:rFonts w:ascii="Times New Roman" w:hAnsi="Times New Roman" w:cs="Times New Roman"/>
                <w:b/>
                <w:sz w:val="24"/>
                <w:szCs w:val="24"/>
              </w:rPr>
            </w:pPr>
          </w:p>
        </w:tc>
        <w:tc>
          <w:tcPr>
            <w:tcW w:w="3056" w:type="dxa"/>
            <w:tcBorders>
              <w:bottom w:val="single" w:sz="4" w:space="0" w:color="auto"/>
            </w:tcBorders>
          </w:tcPr>
          <w:p w:rsidR="006B5001" w:rsidRDefault="006B5001">
            <w:pPr>
              <w:rPr>
                <w:rFonts w:ascii="Times New Roman" w:hAnsi="Times New Roman" w:cs="Times New Roman"/>
                <w:b/>
                <w:sz w:val="24"/>
                <w:szCs w:val="24"/>
              </w:rPr>
            </w:pPr>
          </w:p>
        </w:tc>
        <w:tc>
          <w:tcPr>
            <w:tcW w:w="3057" w:type="dxa"/>
          </w:tcPr>
          <w:p w:rsidR="006B5001" w:rsidRDefault="006B5001">
            <w:pPr>
              <w:rPr>
                <w:rFonts w:ascii="Times New Roman" w:hAnsi="Times New Roman" w:cs="Times New Roman"/>
                <w:b/>
                <w:sz w:val="24"/>
                <w:szCs w:val="24"/>
              </w:rPr>
            </w:pPr>
          </w:p>
        </w:tc>
      </w:tr>
    </w:tbl>
    <w:p w:rsidR="006B5001" w:rsidRDefault="006B5001">
      <w:pPr>
        <w:rPr>
          <w:rFonts w:ascii="Times New Roman" w:hAnsi="Times New Roman" w:cs="Times New Roman"/>
          <w:b/>
          <w:sz w:val="24"/>
          <w:szCs w:val="24"/>
        </w:rPr>
      </w:pPr>
    </w:p>
    <w:p w:rsidR="006B5001" w:rsidRDefault="006B5001">
      <w:pPr>
        <w:rPr>
          <w:rFonts w:ascii="Times New Roman" w:hAnsi="Times New Roman" w:cs="Times New Roman"/>
          <w:b/>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2.1 Coordonnées administratives de la structure</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Dénomination officielle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734235543"/>
          <w:placeholder>
            <w:docPart w:val="2009BA1EF66143558ED4E590264C0C18"/>
          </w:placeholder>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Etablissement/Structure d’accueil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096130325"/>
          <w:placeholder>
            <w:docPart w:val="EF76F6288A69430BB64492433D6BF08B"/>
          </w:placeholder>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Pôle/Direction d’appartenance/Équipe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524593317"/>
          <w:placeholder>
            <w:docPart w:val="2DFB7055565D47D79DB1CFD47E6FFBA6"/>
          </w:placeholder>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E3278C" w:rsidRPr="009775AC" w:rsidRDefault="00D814E0" w:rsidP="006B5001">
      <w:pPr>
        <w:rPr>
          <w:rFonts w:ascii="Times New Roman" w:hAnsi="Times New Roman" w:cs="Times New Roman"/>
          <w:sz w:val="24"/>
          <w:szCs w:val="24"/>
        </w:rPr>
      </w:pPr>
      <w:sdt>
        <w:sdtPr>
          <w:rPr>
            <w:rFonts w:ascii="Times New Roman" w:hAnsi="Times New Roman" w:cs="Times New Roman"/>
            <w:sz w:val="24"/>
            <w:szCs w:val="24"/>
          </w:rPr>
          <w:id w:val="-1760747838"/>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Statut Hospitalier (</w:t>
      </w:r>
      <w:r w:rsidR="00E3278C" w:rsidRPr="009775AC">
        <w:rPr>
          <w:rFonts w:ascii="Times New Roman" w:hAnsi="Times New Roman" w:cs="Times New Roman"/>
          <w:sz w:val="24"/>
          <w:szCs w:val="24"/>
        </w:rPr>
        <w:t>CHU – hors CHU)</w:t>
      </w:r>
    </w:p>
    <w:p w:rsidR="00BC2CF5" w:rsidRPr="009775AC" w:rsidRDefault="00D814E0" w:rsidP="006B5001">
      <w:pPr>
        <w:rPr>
          <w:rFonts w:ascii="Times New Roman" w:hAnsi="Times New Roman" w:cs="Times New Roman"/>
          <w:sz w:val="24"/>
          <w:szCs w:val="24"/>
        </w:rPr>
      </w:pPr>
      <w:sdt>
        <w:sdtPr>
          <w:rPr>
            <w:rFonts w:ascii="Times New Roman" w:hAnsi="Times New Roman" w:cs="Times New Roman"/>
            <w:sz w:val="24"/>
            <w:szCs w:val="24"/>
          </w:rPr>
          <w:id w:val="871495498"/>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E</w:t>
      </w:r>
      <w:r w:rsidR="003F3DC5" w:rsidRPr="009775AC">
        <w:rPr>
          <w:rFonts w:ascii="Times New Roman" w:hAnsi="Times New Roman" w:cs="Times New Roman"/>
          <w:sz w:val="24"/>
          <w:szCs w:val="24"/>
        </w:rPr>
        <w:t>xtra-hospitalier</w:t>
      </w:r>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Adresse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758483666"/>
          <w:showingPlcHdr/>
          <w:text/>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Ville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554966089"/>
          <w:showingPlcHdr/>
          <w:text/>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2.2 Responsable administratif de la structure / Titulaire de l’agrément</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Nom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762514595"/>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Tél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435261673"/>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Courriel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515154558"/>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2.3 Responsable de l’encadrement, qualification</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Nom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159812391"/>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Tél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50198590"/>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Courriel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903375007"/>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Qualification:</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797140618"/>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9775AC" w:rsidRDefault="003F3DC5">
      <w:pPr>
        <w:rPr>
          <w:rFonts w:ascii="Times New Roman" w:hAnsi="Times New Roman" w:cs="Times New Roman"/>
          <w:sz w:val="24"/>
          <w:szCs w:val="24"/>
        </w:rPr>
      </w:pPr>
      <w:r w:rsidRPr="009775AC">
        <w:rPr>
          <w:rFonts w:ascii="Times New Roman" w:hAnsi="Times New Roman" w:cs="Times New Roman"/>
          <w:i/>
          <w:sz w:val="24"/>
          <w:szCs w:val="24"/>
        </w:rPr>
        <w:t>Joindre également un CV au dossier d’agrément.</w:t>
      </w: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lastRenderedPageBreak/>
        <w:t>2.4 Composition de l’équipe (médicale, et non médicale)</w:t>
      </w:r>
      <w:r w:rsidR="00A429DE" w:rsidRPr="00CD459D">
        <w:rPr>
          <w:rFonts w:ascii="Times New Roman" w:hAnsi="Times New Roman" w:cs="Times New Roman"/>
          <w:b/>
          <w:sz w:val="28"/>
          <w:szCs w:val="28"/>
        </w:rPr>
        <w:t xml:space="preserve"> qui accueillera l’interne</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Titres et postes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507895825"/>
          <w:showingPlcHdr/>
        </w:sdtPr>
        <w:sdtEndPr/>
        <w:sdtContent>
          <w:r w:rsidR="00E3278C" w:rsidRPr="009775AC">
            <w:rPr>
              <w:rStyle w:val="Textedelespacerserv"/>
              <w:rFonts w:ascii="Times New Roman" w:hAnsi="Times New Roman" w:cs="Times New Roman"/>
              <w:sz w:val="24"/>
              <w:szCs w:val="24"/>
            </w:rPr>
            <w:t>Cliquez ici pour taper du texte.</w:t>
          </w:r>
        </w:sdtContent>
      </w:sdt>
      <w:r w:rsidR="00E3278C" w:rsidRPr="009775AC">
        <w:rPr>
          <w:rFonts w:ascii="Times New Roman" w:hAnsi="Times New Roman" w:cs="Times New Roman"/>
          <w:sz w:val="24"/>
          <w:szCs w:val="24"/>
        </w:rPr>
        <w:t xml:space="preserve"> </w:t>
      </w:r>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 xml:space="preserve">2.5 Activités de la structure </w:t>
      </w:r>
      <w:r w:rsidRPr="00CD459D">
        <w:rPr>
          <w:rFonts w:ascii="Times New Roman" w:hAnsi="Times New Roman" w:cs="Times New Roman"/>
          <w:sz w:val="28"/>
          <w:szCs w:val="28"/>
        </w:rPr>
        <w:t>(en bref, ou à reporter dans le projet pédagogique)</w:t>
      </w:r>
    </w:p>
    <w:p w:rsidR="00BC2CF5" w:rsidRPr="009775AC" w:rsidRDefault="003F3DC5" w:rsidP="00831831">
      <w:pPr>
        <w:spacing w:before="120"/>
        <w:jc w:val="both"/>
        <w:rPr>
          <w:rFonts w:ascii="Times New Roman" w:hAnsi="Times New Roman" w:cs="Times New Roman"/>
          <w:sz w:val="24"/>
          <w:szCs w:val="24"/>
        </w:rPr>
      </w:pPr>
      <w:r w:rsidRPr="009775AC">
        <w:rPr>
          <w:rFonts w:ascii="Times New Roman" w:hAnsi="Times New Roman" w:cs="Times New Roman"/>
          <w:sz w:val="24"/>
          <w:szCs w:val="24"/>
        </w:rPr>
        <w:t>Décrire brièvement les principales missions de la structure d’accueil en regard de l’activ</w:t>
      </w:r>
      <w:r w:rsidR="004379DD" w:rsidRPr="009775AC">
        <w:rPr>
          <w:rFonts w:ascii="Times New Roman" w:hAnsi="Times New Roman" w:cs="Times New Roman"/>
          <w:sz w:val="24"/>
          <w:szCs w:val="24"/>
        </w:rPr>
        <w:t>ité correspondante (recherche, évaluation, conseil, etc.)</w:t>
      </w:r>
    </w:p>
    <w:p w:rsidR="004379DD" w:rsidRPr="009775AC" w:rsidRDefault="004379DD" w:rsidP="004379DD">
      <w:pPr>
        <w:widowControl w:val="0"/>
        <w:spacing w:line="240" w:lineRule="auto"/>
        <w:jc w:val="both"/>
        <w:rPr>
          <w:rFonts w:ascii="Times New Roman" w:hAnsi="Times New Roman" w:cs="Times New Roman"/>
          <w:sz w:val="24"/>
          <w:szCs w:val="24"/>
        </w:rPr>
      </w:pPr>
    </w:p>
    <w:tbl>
      <w:tblPr>
        <w:tblStyle w:val="Grille"/>
        <w:tblpPr w:leftFromText="141" w:rightFromText="141" w:vertAnchor="text" w:horzAnchor="margin" w:tblpY="-39"/>
        <w:tblW w:w="0" w:type="auto"/>
        <w:tblLook w:val="04A0" w:firstRow="1" w:lastRow="0" w:firstColumn="1" w:lastColumn="0" w:noHBand="0" w:noVBand="1"/>
      </w:tblPr>
      <w:tblGrid>
        <w:gridCol w:w="9169"/>
      </w:tblGrid>
      <w:tr w:rsidR="004379DD" w:rsidRPr="009775AC" w:rsidTr="004379DD">
        <w:trPr>
          <w:trHeight w:val="1972"/>
        </w:trPr>
        <w:tc>
          <w:tcPr>
            <w:tcW w:w="9169" w:type="dxa"/>
          </w:tcPr>
          <w:p w:rsidR="004379DD" w:rsidRPr="009775AC" w:rsidRDefault="004379DD" w:rsidP="004379DD">
            <w:pPr>
              <w:widowControl w:val="0"/>
              <w:jc w:val="both"/>
              <w:rPr>
                <w:rFonts w:ascii="Times New Roman" w:hAnsi="Times New Roman" w:cs="Times New Roman"/>
                <w:sz w:val="24"/>
                <w:szCs w:val="24"/>
              </w:rPr>
            </w:pPr>
            <w:r w:rsidRPr="009775AC">
              <w:rPr>
                <w:rFonts w:ascii="Times New Roman" w:hAnsi="Times New Roman" w:cs="Times New Roman"/>
                <w:sz w:val="24"/>
                <w:szCs w:val="24"/>
              </w:rPr>
              <w:t>Activité principale :</w:t>
            </w:r>
          </w:p>
          <w:sdt>
            <w:sdtPr>
              <w:rPr>
                <w:rFonts w:ascii="Times New Roman" w:hAnsi="Times New Roman" w:cs="Times New Roman"/>
                <w:sz w:val="24"/>
                <w:szCs w:val="24"/>
                <w:lang w:val="en-US"/>
              </w:rPr>
              <w:id w:val="561596549"/>
              <w:showingPlcHdr/>
            </w:sdtPr>
            <w:sdtEndPr/>
            <w:sdtContent>
              <w:p w:rsidR="004379DD" w:rsidRPr="009775AC" w:rsidRDefault="004379DD" w:rsidP="004379DD">
                <w:pPr>
                  <w:widowControl w:val="0"/>
                  <w:jc w:val="both"/>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4379DD" w:rsidRPr="009775AC" w:rsidRDefault="004379DD" w:rsidP="004379DD">
            <w:pPr>
              <w:jc w:val="both"/>
              <w:rPr>
                <w:rFonts w:ascii="Times New Roman" w:hAnsi="Times New Roman" w:cs="Times New Roman"/>
                <w:sz w:val="24"/>
                <w:szCs w:val="24"/>
              </w:rPr>
            </w:pPr>
          </w:p>
          <w:p w:rsidR="004379DD" w:rsidRPr="009775AC" w:rsidRDefault="004379DD" w:rsidP="004379DD">
            <w:pPr>
              <w:jc w:val="both"/>
              <w:rPr>
                <w:rFonts w:ascii="Times New Roman" w:hAnsi="Times New Roman" w:cs="Times New Roman"/>
                <w:sz w:val="24"/>
                <w:szCs w:val="24"/>
              </w:rPr>
            </w:pPr>
          </w:p>
        </w:tc>
      </w:tr>
      <w:tr w:rsidR="004379DD" w:rsidRPr="009775AC" w:rsidTr="001C3839">
        <w:trPr>
          <w:trHeight w:val="1972"/>
        </w:trPr>
        <w:tc>
          <w:tcPr>
            <w:tcW w:w="9169" w:type="dxa"/>
          </w:tcPr>
          <w:p w:rsidR="004379DD" w:rsidRPr="009775AC" w:rsidRDefault="004379DD" w:rsidP="001C3839">
            <w:pPr>
              <w:widowControl w:val="0"/>
              <w:jc w:val="both"/>
              <w:rPr>
                <w:rFonts w:ascii="Times New Roman" w:hAnsi="Times New Roman" w:cs="Times New Roman"/>
                <w:sz w:val="24"/>
                <w:szCs w:val="24"/>
              </w:rPr>
            </w:pPr>
            <w:r w:rsidRPr="009775AC">
              <w:rPr>
                <w:rFonts w:ascii="Times New Roman" w:hAnsi="Times New Roman" w:cs="Times New Roman"/>
                <w:sz w:val="24"/>
                <w:szCs w:val="24"/>
              </w:rPr>
              <w:t>Activités secondaires :</w:t>
            </w:r>
          </w:p>
          <w:sdt>
            <w:sdtPr>
              <w:rPr>
                <w:rFonts w:ascii="Times New Roman" w:hAnsi="Times New Roman" w:cs="Times New Roman"/>
                <w:sz w:val="24"/>
                <w:szCs w:val="24"/>
                <w:lang w:val="en-US"/>
              </w:rPr>
              <w:id w:val="561596553"/>
              <w:showingPlcHdr/>
            </w:sdtPr>
            <w:sdtEndPr/>
            <w:sdtContent>
              <w:p w:rsidR="004379DD" w:rsidRPr="009775AC" w:rsidRDefault="004379DD" w:rsidP="001C3839">
                <w:pPr>
                  <w:widowControl w:val="0"/>
                  <w:jc w:val="both"/>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4379DD" w:rsidRPr="009775AC" w:rsidRDefault="004379DD" w:rsidP="001C3839">
            <w:pPr>
              <w:jc w:val="both"/>
              <w:rPr>
                <w:rFonts w:ascii="Times New Roman" w:hAnsi="Times New Roman" w:cs="Times New Roman"/>
                <w:sz w:val="24"/>
                <w:szCs w:val="24"/>
              </w:rPr>
            </w:pPr>
          </w:p>
          <w:p w:rsidR="004379DD" w:rsidRPr="009775AC" w:rsidRDefault="004379DD" w:rsidP="001C3839">
            <w:pPr>
              <w:jc w:val="both"/>
              <w:rPr>
                <w:rFonts w:ascii="Times New Roman" w:hAnsi="Times New Roman" w:cs="Times New Roman"/>
                <w:sz w:val="24"/>
                <w:szCs w:val="24"/>
              </w:rPr>
            </w:pPr>
          </w:p>
        </w:tc>
      </w:tr>
    </w:tbl>
    <w:p w:rsidR="00BC2CF5" w:rsidRPr="00CD459D" w:rsidRDefault="003F3DC5">
      <w:pPr>
        <w:jc w:val="both"/>
        <w:rPr>
          <w:rFonts w:ascii="Times New Roman" w:hAnsi="Times New Roman" w:cs="Times New Roman"/>
          <w:sz w:val="24"/>
          <w:szCs w:val="24"/>
        </w:rPr>
      </w:pPr>
      <w:r w:rsidRPr="00CD459D">
        <w:rPr>
          <w:rFonts w:ascii="Times New Roman" w:hAnsi="Times New Roman" w:cs="Times New Roman"/>
          <w:b/>
          <w:sz w:val="28"/>
          <w:szCs w:val="28"/>
        </w:rPr>
        <w:t>2.6 Conditions d’accueil et de travail de l’étudiant</w:t>
      </w:r>
      <w:r w:rsidRPr="00CD459D">
        <w:rPr>
          <w:rFonts w:ascii="Times New Roman" w:hAnsi="Times New Roman" w:cs="Times New Roman"/>
          <w:sz w:val="28"/>
          <w:szCs w:val="28"/>
        </w:rPr>
        <w:t xml:space="preserve"> </w:t>
      </w:r>
      <w:r w:rsidRPr="00CD459D">
        <w:rPr>
          <w:rFonts w:ascii="Times New Roman" w:hAnsi="Times New Roman" w:cs="Times New Roman"/>
          <w:sz w:val="24"/>
          <w:szCs w:val="24"/>
        </w:rPr>
        <w:t>(locaux, matériel, logiciel, documentation)</w:t>
      </w:r>
    </w:p>
    <w:p w:rsidR="00BC2CF5" w:rsidRPr="009775AC" w:rsidRDefault="003F3DC5" w:rsidP="00831831">
      <w:pPr>
        <w:spacing w:before="120"/>
        <w:jc w:val="both"/>
        <w:rPr>
          <w:rFonts w:ascii="Times New Roman" w:hAnsi="Times New Roman" w:cs="Times New Roman"/>
          <w:sz w:val="24"/>
          <w:szCs w:val="24"/>
        </w:rPr>
      </w:pPr>
      <w:r w:rsidRPr="009775AC">
        <w:rPr>
          <w:rFonts w:ascii="Times New Roman" w:hAnsi="Times New Roman" w:cs="Times New Roman"/>
          <w:sz w:val="24"/>
          <w:szCs w:val="24"/>
        </w:rPr>
        <w:t>Adresse du lieu où l’étudiant sera effectivement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658456215"/>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Lieu de travail de l’étudiant :</w:t>
      </w:r>
    </w:p>
    <w:p w:rsidR="00BC2CF5" w:rsidRPr="009775AC" w:rsidRDefault="00E3278C">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Pièce réservée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379328087"/>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148868245"/>
        </w:sdtPr>
        <w:sdtEndPr/>
        <w:sdtContent>
          <w:r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Propre table de travail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500034041"/>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541626973"/>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Propre ordinateur à temps complet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304809008"/>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693177259"/>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Accès constant à Internet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996261299"/>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461652160"/>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Accès à une ligne téléphonique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515846346"/>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482458712"/>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Logiciel de traitement de données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750107011"/>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807051501"/>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Le service dispose-t-il d’un accès à des revues électroniques : </w:t>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915360365"/>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695472111"/>
        </w:sdtPr>
        <w:sdtEndPr/>
        <w:sdtContent>
          <w:r w:rsidR="00E3278C" w:rsidRPr="009775AC">
            <w:rPr>
              <w:rFonts w:ascii="Segoe UI Symbol" w:eastAsia="MS Gothic" w:hAnsi="Segoe UI Symbol" w:cs="Segoe UI Symbol"/>
              <w:sz w:val="24"/>
              <w:szCs w:val="24"/>
            </w:rPr>
            <w:t>☐</w:t>
          </w:r>
        </w:sdtContent>
      </w:sdt>
    </w:p>
    <w:p w:rsidR="00BC2CF5" w:rsidRPr="009775AC" w:rsidRDefault="003F3DC5" w:rsidP="00E3278C">
      <w:pPr>
        <w:rPr>
          <w:rFonts w:ascii="Times New Roman" w:hAnsi="Times New Roman" w:cs="Times New Roman"/>
          <w:sz w:val="24"/>
          <w:szCs w:val="24"/>
        </w:rPr>
      </w:pPr>
      <w:r w:rsidRPr="009775AC">
        <w:rPr>
          <w:rFonts w:ascii="Times New Roman" w:hAnsi="Times New Roman" w:cs="Times New Roman"/>
          <w:sz w:val="24"/>
          <w:szCs w:val="24"/>
        </w:rPr>
        <w:t>Le service dispose-t-il d’une bibliothèque universitaire ou d’un</w:t>
      </w:r>
      <w:r w:rsidR="00E3278C" w:rsidRPr="009775AC">
        <w:rPr>
          <w:rFonts w:ascii="Times New Roman" w:hAnsi="Times New Roman" w:cs="Times New Roman"/>
          <w:sz w:val="24"/>
          <w:szCs w:val="24"/>
        </w:rPr>
        <w:br/>
      </w:r>
      <w:r w:rsidRPr="009775AC">
        <w:rPr>
          <w:rFonts w:ascii="Times New Roman" w:hAnsi="Times New Roman" w:cs="Times New Roman"/>
          <w:sz w:val="24"/>
          <w:szCs w:val="24"/>
        </w:rPr>
        <w:t xml:space="preserve">fond documentaire accessible à l’interne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443729035"/>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614446358"/>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Réunions ou séminaires auxquels </w:t>
      </w:r>
      <w:r w:rsidR="00E3278C" w:rsidRPr="009775AC">
        <w:rPr>
          <w:rFonts w:ascii="Times New Roman" w:hAnsi="Times New Roman" w:cs="Times New Roman"/>
          <w:sz w:val="24"/>
          <w:szCs w:val="24"/>
        </w:rPr>
        <w:t>est</w:t>
      </w:r>
      <w:r w:rsidRPr="009775AC">
        <w:rPr>
          <w:rFonts w:ascii="Times New Roman" w:hAnsi="Times New Roman" w:cs="Times New Roman"/>
          <w:sz w:val="24"/>
          <w:szCs w:val="24"/>
        </w:rPr>
        <w:t xml:space="preserve"> convié l’étudiant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65174124"/>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528768172"/>
        </w:sdtPr>
        <w:sdtEndPr/>
        <w:sdtContent>
          <w:r w:rsidR="00E3278C" w:rsidRPr="009775AC">
            <w:rPr>
              <w:rFonts w:ascii="Segoe UI Symbol" w:eastAsia="MS Gothic" w:hAnsi="Segoe UI Symbol" w:cs="Segoe UI Symbol"/>
              <w:sz w:val="24"/>
              <w:szCs w:val="24"/>
            </w:rPr>
            <w:t>☐</w:t>
          </w:r>
        </w:sdtContent>
      </w:sdt>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2.7 Nouvel agrément ou renouvellement</w:t>
      </w:r>
    </w:p>
    <w:p w:rsidR="00BC2CF5" w:rsidRPr="009775AC" w:rsidRDefault="003F3DC5" w:rsidP="00CD459D">
      <w:pPr>
        <w:spacing w:line="240" w:lineRule="auto"/>
        <w:rPr>
          <w:rFonts w:ascii="Times New Roman" w:hAnsi="Times New Roman" w:cs="Times New Roman"/>
          <w:sz w:val="24"/>
          <w:szCs w:val="24"/>
        </w:rPr>
      </w:pPr>
      <w:r w:rsidRPr="009775AC">
        <w:rPr>
          <w:rFonts w:ascii="Times New Roman" w:hAnsi="Times New Roman" w:cs="Times New Roman"/>
          <w:sz w:val="24"/>
          <w:szCs w:val="24"/>
        </w:rPr>
        <w:t>Service déjà agréé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2134396262"/>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595994270"/>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w:t>
      </w:r>
      <w:r w:rsidR="00E3278C" w:rsidRPr="009775AC">
        <w:rPr>
          <w:rFonts w:ascii="Times New Roman" w:hAnsi="Times New Roman" w:cs="Times New Roman"/>
          <w:sz w:val="24"/>
          <w:szCs w:val="24"/>
        </w:rPr>
        <w:tab/>
      </w:r>
    </w:p>
    <w:p w:rsidR="00BC2CF5" w:rsidRPr="009775AC" w:rsidRDefault="003F3DC5" w:rsidP="00CD459D">
      <w:pPr>
        <w:spacing w:line="240" w:lineRule="auto"/>
        <w:rPr>
          <w:rFonts w:ascii="Times New Roman" w:hAnsi="Times New Roman" w:cs="Times New Roman"/>
          <w:sz w:val="24"/>
          <w:szCs w:val="24"/>
        </w:rPr>
      </w:pPr>
      <w:r w:rsidRPr="009775AC">
        <w:rPr>
          <w:rFonts w:ascii="Times New Roman" w:hAnsi="Times New Roman" w:cs="Times New Roman"/>
          <w:sz w:val="24"/>
          <w:szCs w:val="24"/>
        </w:rPr>
        <w:t xml:space="preserve">Pour le DES-SP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460303301"/>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61541591"/>
        </w:sdtPr>
        <w:sdtEndPr/>
        <w:sdtContent>
          <w:r w:rsidR="00E3278C"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ab/>
      </w:r>
    </w:p>
    <w:p w:rsidR="00BC2CF5" w:rsidRPr="009775AC" w:rsidRDefault="003F3DC5" w:rsidP="00CD459D">
      <w:pPr>
        <w:spacing w:line="240" w:lineRule="auto"/>
        <w:rPr>
          <w:rFonts w:ascii="Times New Roman" w:hAnsi="Times New Roman" w:cs="Times New Roman"/>
          <w:sz w:val="24"/>
          <w:szCs w:val="24"/>
        </w:rPr>
      </w:pPr>
      <w:r w:rsidRPr="009775AC">
        <w:rPr>
          <w:rFonts w:ascii="Times New Roman" w:hAnsi="Times New Roman" w:cs="Times New Roman"/>
          <w:sz w:val="24"/>
          <w:szCs w:val="24"/>
        </w:rPr>
        <w:t>Pour un autre DES ? (si oui, préciser)</w:t>
      </w:r>
      <w:r w:rsidRPr="009775AC">
        <w:rPr>
          <w:rFonts w:ascii="Times New Roman" w:hAnsi="Times New Roman" w:cs="Times New Roman"/>
          <w:sz w:val="24"/>
          <w:szCs w:val="24"/>
        </w:rPr>
        <w:t> </w:t>
      </w:r>
      <w:r w:rsidR="00E3278C" w:rsidRPr="009775AC">
        <w:rPr>
          <w:rFonts w:ascii="Times New Roman" w:hAnsi="Times New Roman" w:cs="Times New Roman"/>
          <w:sz w:val="24"/>
          <w:szCs w:val="24"/>
        </w:rPr>
        <w:t xml:space="preserve">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435514037"/>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628960158"/>
        </w:sdtPr>
        <w:sdtEndPr/>
        <w:sdtContent>
          <w:r w:rsidR="00E3278C" w:rsidRPr="009775AC">
            <w:rPr>
              <w:rFonts w:ascii="Segoe UI Symbol" w:eastAsia="MS Gothic" w:hAnsi="Segoe UI Symbol" w:cs="Segoe UI Symbol"/>
              <w:sz w:val="24"/>
              <w:szCs w:val="24"/>
            </w:rPr>
            <w:t>☐</w:t>
          </w:r>
        </w:sdtContent>
      </w:sdt>
    </w:p>
    <w:sdt>
      <w:sdtPr>
        <w:rPr>
          <w:rFonts w:ascii="Times New Roman" w:hAnsi="Times New Roman" w:cs="Times New Roman"/>
          <w:sz w:val="24"/>
          <w:szCs w:val="24"/>
        </w:rPr>
        <w:id w:val="816150823"/>
        <w:showingPlcHdr/>
      </w:sdtPr>
      <w:sdtEndPr/>
      <w:sdtContent>
        <w:p w:rsidR="00E3278C" w:rsidRPr="009775AC" w:rsidRDefault="00E3278C" w:rsidP="00E3278C">
          <w:pPr>
            <w:ind w:left="5760"/>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BC2CF5" w:rsidRPr="009775AC" w:rsidRDefault="00BC2CF5">
      <w:pPr>
        <w:rPr>
          <w:rFonts w:ascii="Times New Roman" w:hAnsi="Times New Roman" w:cs="Times New Roman"/>
          <w:sz w:val="24"/>
          <w:szCs w:val="24"/>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31831" w:rsidRPr="00831831">
        <w:tc>
          <w:tcPr>
            <w:tcW w:w="9029" w:type="dxa"/>
            <w:tcMar>
              <w:top w:w="100" w:type="dxa"/>
              <w:left w:w="100" w:type="dxa"/>
              <w:bottom w:w="100" w:type="dxa"/>
              <w:right w:w="100" w:type="dxa"/>
            </w:tcMar>
          </w:tcPr>
          <w:p w:rsidR="00831831" w:rsidRPr="00D814E0" w:rsidRDefault="003F3DC5" w:rsidP="00831831">
            <w:pPr>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pPr>
            <w:r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lastRenderedPageBreak/>
              <w:t>Partie 3 : Fiche de poste d</w:t>
            </w:r>
            <w:r w:rsidR="00831831"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t>e l’étudiant de 3e cycle / Projet</w:t>
            </w:r>
          </w:p>
          <w:p w:rsidR="00BC2CF5" w:rsidRPr="00D814E0" w:rsidRDefault="003F3DC5" w:rsidP="00831831">
            <w:pPr>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pPr>
            <w:r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t xml:space="preserve"> </w:t>
            </w:r>
            <w:r w:rsidR="00831831"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t xml:space="preserve">                </w:t>
            </w:r>
            <w:r w:rsidRPr="00D814E0">
              <w:rPr>
                <w:rFonts w:ascii="Times New Roman" w:hAnsi="Times New Roman" w:cs="Times New Roman"/>
                <w:b/>
                <w:color w:val="244061" w:themeColor="accent1" w:themeShade="80"/>
                <w:sz w:val="32"/>
                <w:szCs w:val="32"/>
                <w14:shadow w14:blurRad="50800" w14:dist="38100" w14:dir="2700000" w14:sx="100000" w14:sy="100000" w14:kx="0" w14:ky="0" w14:algn="tl">
                  <w14:srgbClr w14:val="000000">
                    <w14:alpha w14:val="60000"/>
                  </w14:srgbClr>
                </w14:shadow>
              </w:rPr>
              <w:t>pédagogique</w:t>
            </w:r>
          </w:p>
        </w:tc>
      </w:tr>
    </w:tbl>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La structure d’accueil à l’origine de la demande devra </w:t>
      </w:r>
      <w:r w:rsidRPr="009775AC">
        <w:rPr>
          <w:rFonts w:ascii="Times New Roman" w:hAnsi="Times New Roman" w:cs="Times New Roman"/>
          <w:b/>
          <w:sz w:val="24"/>
          <w:szCs w:val="24"/>
        </w:rPr>
        <w:t>fournir une fiche de poste</w:t>
      </w:r>
      <w:r w:rsidRPr="009775AC">
        <w:rPr>
          <w:rFonts w:ascii="Times New Roman" w:hAnsi="Times New Roman" w:cs="Times New Roman"/>
          <w:sz w:val="24"/>
          <w:szCs w:val="24"/>
        </w:rPr>
        <w:t>, avec un projet spécifique, par niveau d’agrément sollicité (phase socle/phase d’approfondissement/phase de consolidation).</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Cette fiche de poste devra notamment lister les </w:t>
      </w:r>
      <w:r w:rsidRPr="009775AC">
        <w:rPr>
          <w:rFonts w:ascii="Times New Roman" w:hAnsi="Times New Roman" w:cs="Times New Roman"/>
          <w:b/>
          <w:sz w:val="24"/>
          <w:szCs w:val="24"/>
        </w:rPr>
        <w:t>compétences</w:t>
      </w:r>
      <w:r w:rsidRPr="009775AC">
        <w:rPr>
          <w:rFonts w:ascii="Times New Roman" w:hAnsi="Times New Roman" w:cs="Times New Roman"/>
          <w:sz w:val="24"/>
          <w:szCs w:val="24"/>
        </w:rPr>
        <w:t xml:space="preserve"> que l’étudiant pourra acquérir au cours de son stage.</w:t>
      </w: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Il devra également être précisé si des </w:t>
      </w:r>
      <w:r w:rsidRPr="009775AC">
        <w:rPr>
          <w:rFonts w:ascii="Times New Roman" w:hAnsi="Times New Roman" w:cs="Times New Roman"/>
          <w:b/>
          <w:sz w:val="24"/>
          <w:szCs w:val="24"/>
        </w:rPr>
        <w:t>cours spécifiques</w:t>
      </w:r>
      <w:r w:rsidRPr="009775AC">
        <w:rPr>
          <w:rFonts w:ascii="Times New Roman" w:hAnsi="Times New Roman" w:cs="Times New Roman"/>
          <w:sz w:val="24"/>
          <w:szCs w:val="24"/>
        </w:rPr>
        <w:t xml:space="preserve"> seront organisés au sein de la structure à destination de l’étudiant de 3e cycle et quels en seront les modalités.</w:t>
      </w: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Le projet pédagogique devra comporter une description générale des </w:t>
      </w:r>
      <w:r w:rsidRPr="009775AC">
        <w:rPr>
          <w:rFonts w:ascii="Times New Roman" w:hAnsi="Times New Roman" w:cs="Times New Roman"/>
          <w:b/>
          <w:sz w:val="24"/>
          <w:szCs w:val="24"/>
        </w:rPr>
        <w:t>activités et responsabilités</w:t>
      </w:r>
      <w:r w:rsidRPr="009775AC">
        <w:rPr>
          <w:rFonts w:ascii="Times New Roman" w:hAnsi="Times New Roman" w:cs="Times New Roman"/>
          <w:sz w:val="24"/>
          <w:szCs w:val="24"/>
        </w:rPr>
        <w:t xml:space="preserve"> confiées à l’étudiant de 3e cycle.</w:t>
      </w:r>
    </w:p>
    <w:p w:rsidR="00BC2CF5" w:rsidRPr="009775AC" w:rsidRDefault="00BC2CF5">
      <w:pPr>
        <w:rPr>
          <w:rFonts w:ascii="Times New Roman" w:hAnsi="Times New Roman" w:cs="Times New Roman"/>
          <w:sz w:val="24"/>
          <w:szCs w:val="24"/>
        </w:rPr>
      </w:pPr>
    </w:p>
    <w:p w:rsidR="00BC2CF5" w:rsidRPr="00826B86" w:rsidRDefault="003F3DC5">
      <w:pPr>
        <w:rPr>
          <w:rFonts w:ascii="Times New Roman" w:hAnsi="Times New Roman" w:cs="Times New Roman"/>
          <w:sz w:val="28"/>
          <w:szCs w:val="28"/>
        </w:rPr>
      </w:pPr>
      <w:r w:rsidRPr="00826B86">
        <w:rPr>
          <w:rFonts w:ascii="Times New Roman" w:hAnsi="Times New Roman" w:cs="Times New Roman"/>
          <w:b/>
          <w:sz w:val="28"/>
          <w:szCs w:val="28"/>
        </w:rPr>
        <w:t>3.1 Description du projet pédagogique</w:t>
      </w:r>
    </w:p>
    <w:p w:rsidR="00831831" w:rsidRDefault="00831831">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Ce projet doit faire mention des </w:t>
      </w:r>
      <w:r w:rsidRPr="009775AC">
        <w:rPr>
          <w:rFonts w:ascii="Times New Roman" w:hAnsi="Times New Roman" w:cs="Times New Roman"/>
          <w:b/>
          <w:sz w:val="24"/>
          <w:szCs w:val="24"/>
        </w:rPr>
        <w:t>objectifs pédagogiques</w:t>
      </w:r>
      <w:r w:rsidRPr="009775AC">
        <w:rPr>
          <w:rFonts w:ascii="Times New Roman" w:hAnsi="Times New Roman" w:cs="Times New Roman"/>
          <w:sz w:val="24"/>
          <w:szCs w:val="24"/>
        </w:rPr>
        <w:t xml:space="preserve"> ainsi que les </w:t>
      </w:r>
      <w:r w:rsidRPr="009775AC">
        <w:rPr>
          <w:rFonts w:ascii="Times New Roman" w:hAnsi="Times New Roman" w:cs="Times New Roman"/>
          <w:b/>
          <w:sz w:val="24"/>
          <w:szCs w:val="24"/>
        </w:rPr>
        <w:t>tâches qui seront confiées</w:t>
      </w:r>
      <w:r w:rsidRPr="009775AC">
        <w:rPr>
          <w:rFonts w:ascii="Times New Roman" w:hAnsi="Times New Roman" w:cs="Times New Roman"/>
          <w:sz w:val="24"/>
          <w:szCs w:val="24"/>
        </w:rPr>
        <w:t xml:space="preserve"> à l’étudiant de 3e cycle (ex. : analyse et synthèse bibliographiques, analyse de données, élaboration de protocoles, recueil de données, participation à des travaux de recherche, participation à des actions de santé publique, participation à des groupes de travail, réalisation de comptes-rendus de réunion, réalisation de rapports, écriture d’articles, de résumés, présentations orales en réunion interne ou congrès, etc.)</w:t>
      </w:r>
    </w:p>
    <w:p w:rsidR="00BC2CF5" w:rsidRPr="009775AC" w:rsidRDefault="00BC2CF5">
      <w:pPr>
        <w:jc w:val="both"/>
        <w:rPr>
          <w:rFonts w:ascii="Times New Roman" w:hAnsi="Times New Roman" w:cs="Times New Roman"/>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C2CF5" w:rsidRPr="009775AC">
        <w:tc>
          <w:tcPr>
            <w:tcW w:w="9029" w:type="dxa"/>
            <w:tcMar>
              <w:top w:w="100" w:type="dxa"/>
              <w:left w:w="100" w:type="dxa"/>
              <w:bottom w:w="100" w:type="dxa"/>
              <w:right w:w="100" w:type="dxa"/>
            </w:tcMar>
          </w:tcPr>
          <w:p w:rsidR="00BC2CF5" w:rsidRPr="009775AC" w:rsidRDefault="00A924AF">
            <w:pPr>
              <w:widowControl w:val="0"/>
              <w:spacing w:line="240" w:lineRule="auto"/>
              <w:rPr>
                <w:rFonts w:ascii="Times New Roman" w:hAnsi="Times New Roman" w:cs="Times New Roman"/>
                <w:sz w:val="24"/>
                <w:szCs w:val="24"/>
              </w:rPr>
            </w:pPr>
            <w:r w:rsidRPr="009775AC">
              <w:rPr>
                <w:rFonts w:ascii="Times New Roman" w:hAnsi="Times New Roman" w:cs="Times New Roman"/>
                <w:b/>
                <w:sz w:val="24"/>
                <w:szCs w:val="24"/>
              </w:rPr>
              <w:t>Projet pédagogique de phase socle</w:t>
            </w:r>
            <w:r w:rsidRPr="009775AC">
              <w:rPr>
                <w:rFonts w:ascii="Times New Roman" w:hAnsi="Times New Roman" w:cs="Times New Roman"/>
                <w:i/>
                <w:sz w:val="24"/>
                <w:szCs w:val="24"/>
              </w:rPr>
              <w:t xml:space="preserve"> </w:t>
            </w:r>
            <w:r w:rsidR="003F3DC5" w:rsidRPr="009775AC">
              <w:rPr>
                <w:rFonts w:ascii="Times New Roman" w:hAnsi="Times New Roman" w:cs="Times New Roman"/>
                <w:i/>
                <w:sz w:val="24"/>
                <w:szCs w:val="24"/>
              </w:rPr>
              <w:t>(le projet peut être détaillé en annexe du présent dossier d’agrément)</w:t>
            </w:r>
          </w:p>
          <w:sdt>
            <w:sdtPr>
              <w:rPr>
                <w:rFonts w:ascii="Times New Roman" w:hAnsi="Times New Roman" w:cs="Times New Roman"/>
                <w:sz w:val="24"/>
                <w:szCs w:val="24"/>
              </w:rPr>
              <w:id w:val="1383445532"/>
              <w:showingPlcHdr/>
            </w:sdtPr>
            <w:sdtEndPr/>
            <w:sdtContent>
              <w:p w:rsidR="00BC2CF5" w:rsidRPr="009775AC" w:rsidRDefault="00E3278C">
                <w:pPr>
                  <w:widowControl w:val="0"/>
                  <w:spacing w:line="240" w:lineRule="auto"/>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Default="00BC2CF5">
            <w:pPr>
              <w:widowControl w:val="0"/>
              <w:spacing w:line="240" w:lineRule="auto"/>
              <w:rPr>
                <w:rFonts w:ascii="Times New Roman" w:hAnsi="Times New Roman" w:cs="Times New Roman"/>
                <w:sz w:val="24"/>
                <w:szCs w:val="24"/>
              </w:rPr>
            </w:pPr>
          </w:p>
          <w:p w:rsidR="00831831" w:rsidRPr="009775AC" w:rsidRDefault="00831831">
            <w:pPr>
              <w:widowControl w:val="0"/>
              <w:spacing w:line="240" w:lineRule="auto"/>
              <w:rPr>
                <w:rFonts w:ascii="Times New Roman" w:hAnsi="Times New Roman" w:cs="Times New Roman"/>
                <w:sz w:val="24"/>
                <w:szCs w:val="24"/>
              </w:rPr>
            </w:pPr>
          </w:p>
        </w:tc>
      </w:tr>
    </w:tbl>
    <w:p w:rsidR="00BC2CF5" w:rsidRPr="009775AC" w:rsidRDefault="00BC2CF5">
      <w:pPr>
        <w:rPr>
          <w:rFonts w:ascii="Times New Roman" w:hAnsi="Times New Roman" w:cs="Times New Roman"/>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924AF" w:rsidRPr="009775AC" w:rsidTr="001C3839">
        <w:tc>
          <w:tcPr>
            <w:tcW w:w="9029" w:type="dxa"/>
            <w:tcMar>
              <w:top w:w="100" w:type="dxa"/>
              <w:left w:w="100" w:type="dxa"/>
              <w:bottom w:w="100" w:type="dxa"/>
              <w:right w:w="100" w:type="dxa"/>
            </w:tcMar>
          </w:tcPr>
          <w:p w:rsidR="00A924AF" w:rsidRPr="009775AC" w:rsidRDefault="00A924AF" w:rsidP="001C3839">
            <w:pPr>
              <w:widowControl w:val="0"/>
              <w:spacing w:line="240" w:lineRule="auto"/>
              <w:rPr>
                <w:rFonts w:ascii="Times New Roman" w:hAnsi="Times New Roman" w:cs="Times New Roman"/>
                <w:sz w:val="24"/>
                <w:szCs w:val="24"/>
              </w:rPr>
            </w:pPr>
            <w:r w:rsidRPr="009775AC">
              <w:rPr>
                <w:rFonts w:ascii="Times New Roman" w:hAnsi="Times New Roman" w:cs="Times New Roman"/>
                <w:b/>
                <w:sz w:val="24"/>
                <w:szCs w:val="24"/>
              </w:rPr>
              <w:t>Projet pédagogique de phase d’approfondissement</w:t>
            </w:r>
            <w:r w:rsidRPr="009775AC">
              <w:rPr>
                <w:rFonts w:ascii="Times New Roman" w:hAnsi="Times New Roman" w:cs="Times New Roman"/>
                <w:i/>
                <w:sz w:val="24"/>
                <w:szCs w:val="24"/>
              </w:rPr>
              <w:t xml:space="preserve"> (le projet peut être détaillé en annexe du présent dossier d’agrément)</w:t>
            </w:r>
          </w:p>
          <w:sdt>
            <w:sdtPr>
              <w:rPr>
                <w:rFonts w:ascii="Times New Roman" w:hAnsi="Times New Roman" w:cs="Times New Roman"/>
                <w:sz w:val="24"/>
                <w:szCs w:val="24"/>
              </w:rPr>
              <w:id w:val="561596555"/>
              <w:showingPlcHdr/>
            </w:sdtPr>
            <w:sdtEndPr/>
            <w:sdtContent>
              <w:p w:rsidR="00A924AF" w:rsidRPr="009775AC" w:rsidRDefault="00A924AF" w:rsidP="001C3839">
                <w:pPr>
                  <w:widowControl w:val="0"/>
                  <w:spacing w:line="240" w:lineRule="auto"/>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Default="00A924AF" w:rsidP="001C3839">
            <w:pPr>
              <w:widowControl w:val="0"/>
              <w:spacing w:line="240" w:lineRule="auto"/>
              <w:rPr>
                <w:rFonts w:ascii="Times New Roman" w:hAnsi="Times New Roman" w:cs="Times New Roman"/>
                <w:sz w:val="24"/>
                <w:szCs w:val="24"/>
              </w:rPr>
            </w:pPr>
          </w:p>
          <w:p w:rsidR="00831831" w:rsidRPr="009775AC" w:rsidRDefault="00831831"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tc>
      </w:tr>
    </w:tbl>
    <w:p w:rsidR="00BC2CF5" w:rsidRPr="009775AC" w:rsidRDefault="00BC2CF5">
      <w:pPr>
        <w:rPr>
          <w:rFonts w:ascii="Times New Roman" w:hAnsi="Times New Roman" w:cs="Times New Roman"/>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924AF" w:rsidRPr="009775AC" w:rsidTr="001C3839">
        <w:tc>
          <w:tcPr>
            <w:tcW w:w="9029" w:type="dxa"/>
            <w:tcMar>
              <w:top w:w="100" w:type="dxa"/>
              <w:left w:w="100" w:type="dxa"/>
              <w:bottom w:w="100" w:type="dxa"/>
              <w:right w:w="100" w:type="dxa"/>
            </w:tcMar>
          </w:tcPr>
          <w:p w:rsidR="00A924AF" w:rsidRPr="009775AC" w:rsidRDefault="00A924AF" w:rsidP="001C3839">
            <w:pPr>
              <w:widowControl w:val="0"/>
              <w:spacing w:line="240" w:lineRule="auto"/>
              <w:rPr>
                <w:rFonts w:ascii="Times New Roman" w:hAnsi="Times New Roman" w:cs="Times New Roman"/>
                <w:sz w:val="24"/>
                <w:szCs w:val="24"/>
              </w:rPr>
            </w:pPr>
            <w:r w:rsidRPr="009775AC">
              <w:rPr>
                <w:rFonts w:ascii="Times New Roman" w:hAnsi="Times New Roman" w:cs="Times New Roman"/>
                <w:b/>
                <w:sz w:val="24"/>
                <w:szCs w:val="24"/>
              </w:rPr>
              <w:t>Projet pédagogique de phase de consolidation</w:t>
            </w:r>
            <w:r w:rsidRPr="009775AC">
              <w:rPr>
                <w:rFonts w:ascii="Times New Roman" w:hAnsi="Times New Roman" w:cs="Times New Roman"/>
                <w:i/>
                <w:sz w:val="24"/>
                <w:szCs w:val="24"/>
              </w:rPr>
              <w:t xml:space="preserve"> (le projet peut être détaillé en annexe du présent dossier d’agrément)</w:t>
            </w:r>
          </w:p>
          <w:sdt>
            <w:sdtPr>
              <w:rPr>
                <w:rFonts w:ascii="Times New Roman" w:hAnsi="Times New Roman" w:cs="Times New Roman"/>
                <w:sz w:val="24"/>
                <w:szCs w:val="24"/>
              </w:rPr>
              <w:id w:val="561596558"/>
              <w:showingPlcHdr/>
            </w:sdtPr>
            <w:sdtEndPr/>
            <w:sdtContent>
              <w:p w:rsidR="00A924AF" w:rsidRPr="009775AC" w:rsidRDefault="00A924AF" w:rsidP="001C3839">
                <w:pPr>
                  <w:widowControl w:val="0"/>
                  <w:spacing w:line="240" w:lineRule="auto"/>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Default="00A924AF" w:rsidP="001C3839">
            <w:pPr>
              <w:widowControl w:val="0"/>
              <w:spacing w:line="240" w:lineRule="auto"/>
              <w:rPr>
                <w:rFonts w:ascii="Times New Roman" w:hAnsi="Times New Roman" w:cs="Times New Roman"/>
                <w:sz w:val="24"/>
                <w:szCs w:val="24"/>
              </w:rPr>
            </w:pPr>
          </w:p>
          <w:p w:rsidR="00831831" w:rsidRDefault="00831831" w:rsidP="001C3839">
            <w:pPr>
              <w:widowControl w:val="0"/>
              <w:spacing w:line="240" w:lineRule="auto"/>
              <w:rPr>
                <w:rFonts w:ascii="Times New Roman" w:hAnsi="Times New Roman" w:cs="Times New Roman"/>
                <w:sz w:val="24"/>
                <w:szCs w:val="24"/>
              </w:rPr>
            </w:pPr>
          </w:p>
          <w:p w:rsidR="00831831" w:rsidRDefault="00831831" w:rsidP="001C3839">
            <w:pPr>
              <w:widowControl w:val="0"/>
              <w:spacing w:line="240" w:lineRule="auto"/>
              <w:rPr>
                <w:rFonts w:ascii="Times New Roman" w:hAnsi="Times New Roman" w:cs="Times New Roman"/>
                <w:sz w:val="24"/>
                <w:szCs w:val="24"/>
              </w:rPr>
            </w:pPr>
          </w:p>
          <w:p w:rsidR="00831831" w:rsidRDefault="00831831" w:rsidP="001C3839">
            <w:pPr>
              <w:widowControl w:val="0"/>
              <w:spacing w:line="240" w:lineRule="auto"/>
              <w:rPr>
                <w:rFonts w:ascii="Times New Roman" w:hAnsi="Times New Roman" w:cs="Times New Roman"/>
                <w:sz w:val="24"/>
                <w:szCs w:val="24"/>
              </w:rPr>
            </w:pPr>
          </w:p>
          <w:p w:rsidR="00831831" w:rsidRPr="009775AC" w:rsidRDefault="00831831"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tc>
      </w:tr>
    </w:tbl>
    <w:p w:rsidR="00A924AF" w:rsidRPr="009775AC" w:rsidRDefault="00A924AF">
      <w:pPr>
        <w:rPr>
          <w:rFonts w:ascii="Times New Roman" w:hAnsi="Times New Roman" w:cs="Times New Roman"/>
          <w:sz w:val="24"/>
          <w:szCs w:val="24"/>
        </w:rPr>
      </w:pPr>
    </w:p>
    <w:p w:rsidR="00BC2CF5" w:rsidRPr="00826B86" w:rsidRDefault="003F3DC5">
      <w:pPr>
        <w:jc w:val="both"/>
        <w:rPr>
          <w:rFonts w:ascii="Times New Roman" w:hAnsi="Times New Roman" w:cs="Times New Roman"/>
          <w:b/>
          <w:sz w:val="28"/>
          <w:szCs w:val="28"/>
        </w:rPr>
      </w:pPr>
      <w:r w:rsidRPr="00826B86">
        <w:rPr>
          <w:rFonts w:ascii="Times New Roman" w:hAnsi="Times New Roman" w:cs="Times New Roman"/>
          <w:b/>
          <w:sz w:val="28"/>
          <w:szCs w:val="28"/>
        </w:rPr>
        <w:t>3.2 Adéquation pédagogique avec le référentiel de formation</w:t>
      </w:r>
    </w:p>
    <w:p w:rsidR="00BC2CF5" w:rsidRPr="00826B86" w:rsidRDefault="003F3DC5">
      <w:pPr>
        <w:jc w:val="both"/>
        <w:rPr>
          <w:rFonts w:ascii="Times New Roman" w:hAnsi="Times New Roman" w:cs="Times New Roman"/>
          <w:b/>
          <w:sz w:val="28"/>
          <w:szCs w:val="28"/>
        </w:rPr>
      </w:pPr>
      <w:r w:rsidRPr="00826B86">
        <w:rPr>
          <w:rFonts w:ascii="Times New Roman" w:hAnsi="Times New Roman" w:cs="Times New Roman"/>
          <w:b/>
          <w:sz w:val="28"/>
          <w:szCs w:val="28"/>
        </w:rPr>
        <w:t>Dans quels domaines du référentiel du DES-SP, l’étudiant de 3e cycle est-il susceptible d'acquérir des connaissances et/ou compétences ?</w:t>
      </w:r>
    </w:p>
    <w:p w:rsidR="00BC2CF5" w:rsidRPr="009775AC" w:rsidRDefault="00D814E0" w:rsidP="00DC6132">
      <w:pPr>
        <w:spacing w:before="120"/>
        <w:rPr>
          <w:rFonts w:ascii="Times New Roman" w:hAnsi="Times New Roman" w:cs="Times New Roman"/>
          <w:sz w:val="24"/>
          <w:szCs w:val="24"/>
        </w:rPr>
      </w:pPr>
      <w:sdt>
        <w:sdtPr>
          <w:rPr>
            <w:rFonts w:ascii="Times New Roman" w:hAnsi="Times New Roman" w:cs="Times New Roman"/>
            <w:sz w:val="24"/>
            <w:szCs w:val="24"/>
          </w:rPr>
          <w:id w:val="1838571102"/>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Biostatistiques</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889346617"/>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Épidémiologie et méthodes en recherche clinique   </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905292830"/>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Informatique biomédicale et e-santé  </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695468451"/>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Gestion de la qualité, des risques et de la sécurité des soins </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1008790754"/>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Économie, administration des services de santé, politiques de santé </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496045347"/>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Sciences humaines et sociales </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1035701798"/>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Environnement et santé  </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1696538691"/>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Promotion de la santé</w:t>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1806123928"/>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Autre(s), préciser:</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697617494"/>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826B86" w:rsidRDefault="003F3DC5">
      <w:pPr>
        <w:rPr>
          <w:rFonts w:ascii="Times New Roman" w:hAnsi="Times New Roman" w:cs="Times New Roman"/>
          <w:sz w:val="28"/>
          <w:szCs w:val="28"/>
        </w:rPr>
      </w:pPr>
      <w:r w:rsidRPr="00826B86">
        <w:rPr>
          <w:rFonts w:ascii="Times New Roman" w:hAnsi="Times New Roman" w:cs="Times New Roman"/>
          <w:b/>
          <w:sz w:val="28"/>
          <w:szCs w:val="28"/>
        </w:rPr>
        <w:t>3.3 Modalités d’encadrement</w:t>
      </w:r>
    </w:p>
    <w:p w:rsidR="00BC2CF5" w:rsidRPr="009775AC" w:rsidRDefault="003F3DC5" w:rsidP="00DC6132">
      <w:pPr>
        <w:spacing w:before="120"/>
        <w:rPr>
          <w:rFonts w:ascii="Times New Roman" w:hAnsi="Times New Roman" w:cs="Times New Roman"/>
          <w:sz w:val="24"/>
          <w:szCs w:val="24"/>
        </w:rPr>
      </w:pPr>
      <w:r w:rsidRPr="009775AC">
        <w:rPr>
          <w:rFonts w:ascii="Times New Roman" w:hAnsi="Times New Roman" w:cs="Times New Roman"/>
          <w:sz w:val="24"/>
          <w:szCs w:val="24"/>
        </w:rPr>
        <w:t>A quelle fréquence est-il prévu que l’étudiant de 3e cycle et l’encadrant se rencontrent ?</w:t>
      </w:r>
    </w:p>
    <w:p w:rsidR="003F3DC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1174230492"/>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1 fois par semaine    </w:t>
      </w:r>
      <w:sdt>
        <w:sdtPr>
          <w:rPr>
            <w:rFonts w:ascii="Times New Roman" w:hAnsi="Times New Roman" w:cs="Times New Roman"/>
            <w:sz w:val="24"/>
            <w:szCs w:val="24"/>
          </w:rPr>
          <w:id w:val="243619766"/>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1 fois par mois</w:t>
      </w:r>
      <w:r w:rsidR="003F3DC5" w:rsidRPr="009775AC">
        <w:rPr>
          <w:rFonts w:ascii="Times New Roman" w:hAnsi="Times New Roman" w:cs="Times New Roman"/>
          <w:sz w:val="24"/>
          <w:szCs w:val="24"/>
        </w:rPr>
        <w:tab/>
      </w:r>
    </w:p>
    <w:p w:rsidR="00BC2CF5" w:rsidRPr="009775AC" w:rsidRDefault="00D814E0">
      <w:pPr>
        <w:rPr>
          <w:rFonts w:ascii="Times New Roman" w:hAnsi="Times New Roman" w:cs="Times New Roman"/>
          <w:sz w:val="24"/>
          <w:szCs w:val="24"/>
        </w:rPr>
      </w:pPr>
      <w:sdt>
        <w:sdtPr>
          <w:rPr>
            <w:rFonts w:ascii="Times New Roman" w:hAnsi="Times New Roman" w:cs="Times New Roman"/>
            <w:sz w:val="24"/>
            <w:szCs w:val="24"/>
          </w:rPr>
          <w:id w:val="443654797"/>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tous les 2 mois</w:t>
      </w:r>
      <w:r w:rsidR="003F3DC5" w:rsidRPr="009775AC">
        <w:rPr>
          <w:rFonts w:ascii="Times New Roman" w:hAnsi="Times New Roman" w:cs="Times New Roman"/>
          <w:sz w:val="24"/>
          <w:szCs w:val="24"/>
        </w:rPr>
        <w:tab/>
      </w:r>
      <w:sdt>
        <w:sdtPr>
          <w:rPr>
            <w:rFonts w:ascii="Times New Roman" w:hAnsi="Times New Roman" w:cs="Times New Roman"/>
            <w:sz w:val="24"/>
            <w:szCs w:val="24"/>
          </w:rPr>
          <w:id w:val="785467294"/>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autre, précisez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268472400"/>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i/>
          <w:sz w:val="24"/>
          <w:szCs w:val="24"/>
        </w:rPr>
        <w:t>Il est rappelé que les connaissances et compétences sont consignées dans le portfolio de l’étudiant de 3e cycle qui les fait attester par l’encadrant, au cours et à l’issue du stage.</w:t>
      </w:r>
    </w:p>
    <w:p w:rsidR="00BC2CF5" w:rsidRPr="009775AC" w:rsidRDefault="00BC2CF5">
      <w:pPr>
        <w:rPr>
          <w:rFonts w:ascii="Times New Roman" w:hAnsi="Times New Roman" w:cs="Times New Roman"/>
          <w:sz w:val="24"/>
          <w:szCs w:val="24"/>
        </w:rPr>
      </w:pPr>
    </w:p>
    <w:p w:rsidR="00BC2CF5" w:rsidRPr="00826B86" w:rsidRDefault="003F3DC5">
      <w:pPr>
        <w:rPr>
          <w:rFonts w:ascii="Times New Roman" w:hAnsi="Times New Roman" w:cs="Times New Roman"/>
          <w:sz w:val="28"/>
          <w:szCs w:val="28"/>
        </w:rPr>
      </w:pPr>
      <w:r w:rsidRPr="00826B86">
        <w:rPr>
          <w:rFonts w:ascii="Times New Roman" w:hAnsi="Times New Roman" w:cs="Times New Roman"/>
          <w:b/>
          <w:sz w:val="28"/>
          <w:szCs w:val="28"/>
        </w:rPr>
        <w:t>3.4 Activité clinique</w:t>
      </w:r>
    </w:p>
    <w:p w:rsidR="00BC2CF5" w:rsidRPr="009775AC" w:rsidRDefault="003F3DC5" w:rsidP="00DC6132">
      <w:pPr>
        <w:spacing w:before="120"/>
        <w:rPr>
          <w:rFonts w:ascii="Times New Roman" w:hAnsi="Times New Roman" w:cs="Times New Roman"/>
          <w:sz w:val="24"/>
          <w:szCs w:val="24"/>
        </w:rPr>
      </w:pPr>
      <w:r w:rsidRPr="009775AC">
        <w:rPr>
          <w:rFonts w:ascii="Times New Roman" w:hAnsi="Times New Roman" w:cs="Times New Roman"/>
          <w:b/>
          <w:sz w:val="24"/>
          <w:szCs w:val="24"/>
        </w:rPr>
        <w:t>Le stage comporte-t-il une activité clinique pour l’étudiant ?</w:t>
      </w:r>
      <w:r w:rsidRPr="009775AC">
        <w:rPr>
          <w:rFonts w:ascii="Times New Roman" w:hAnsi="Times New Roman" w:cs="Times New Roman"/>
          <w:sz w:val="24"/>
          <w:szCs w:val="24"/>
        </w:rPr>
        <w:t xml:space="preserve"> </w:t>
      </w:r>
      <w:r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315650012"/>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76016946"/>
        </w:sdtPr>
        <w:sdtEndPr/>
        <w:sdtContent>
          <w:r w:rsidRPr="009775AC">
            <w:rPr>
              <w:rFonts w:ascii="Segoe UI Symbol" w:eastAsia="MS Gothic" w:hAnsi="Segoe UI Symbol" w:cs="Segoe UI Symbol"/>
              <w:sz w:val="24"/>
              <w:szCs w:val="24"/>
            </w:rPr>
            <w:t>☐</w:t>
          </w:r>
        </w:sdtContent>
      </w:sdt>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t xml:space="preserve">Si OUI, est-elle obligatoire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984265572"/>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260680482"/>
        </w:sdtPr>
        <w:sdtEndPr/>
        <w:sdtContent>
          <w:r w:rsidRPr="009775AC">
            <w:rPr>
              <w:rFonts w:ascii="Segoe UI Symbol" w:eastAsia="MS Gothic" w:hAnsi="Segoe UI Symbol" w:cs="Segoe UI Symbol"/>
              <w:sz w:val="24"/>
              <w:szCs w:val="24"/>
            </w:rPr>
            <w:t>☐</w:t>
          </w:r>
        </w:sdtContent>
      </w:sdt>
    </w:p>
    <w:p w:rsidR="00BC2CF5" w:rsidRPr="009775AC" w:rsidRDefault="003F3DC5" w:rsidP="00DC6132">
      <w:pPr>
        <w:spacing w:before="120"/>
        <w:rPr>
          <w:rFonts w:ascii="Times New Roman" w:hAnsi="Times New Roman" w:cs="Times New Roman"/>
          <w:sz w:val="24"/>
          <w:szCs w:val="24"/>
        </w:rPr>
      </w:pPr>
      <w:r w:rsidRPr="009775AC">
        <w:rPr>
          <w:rFonts w:ascii="Times New Roman" w:hAnsi="Times New Roman" w:cs="Times New Roman"/>
          <w:b/>
          <w:sz w:val="24"/>
          <w:szCs w:val="24"/>
        </w:rPr>
        <w:t xml:space="preserve">En quoi consiste-t-elle ? </w:t>
      </w:r>
      <w:sdt>
        <w:sdtPr>
          <w:rPr>
            <w:rFonts w:ascii="Times New Roman" w:hAnsi="Times New Roman" w:cs="Times New Roman"/>
            <w:b/>
            <w:sz w:val="24"/>
            <w:szCs w:val="24"/>
          </w:rPr>
          <w:id w:val="-1881165003"/>
          <w:showingPlcHdr/>
        </w:sdtPr>
        <w:sdtEndPr/>
        <w:sdtContent>
          <w:r w:rsidRPr="009775AC">
            <w:rPr>
              <w:rStyle w:val="Textedelespacerserv"/>
              <w:rFonts w:ascii="Times New Roman" w:hAnsi="Times New Roman" w:cs="Times New Roman"/>
              <w:sz w:val="24"/>
              <w:szCs w:val="24"/>
            </w:rPr>
            <w:t>Cliquez ici pour taper du texte.</w:t>
          </w:r>
        </w:sdtContent>
      </w:sdt>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t xml:space="preserve">L’étudiant participe-t-il au service de garde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289590943"/>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327828156"/>
        </w:sdtPr>
        <w:sdtEndPr/>
        <w:sdtContent>
          <w:r w:rsidRPr="009775AC">
            <w:rPr>
              <w:rFonts w:ascii="Segoe UI Symbol" w:eastAsia="MS Gothic" w:hAnsi="Segoe UI Symbol" w:cs="Segoe UI Symbol"/>
              <w:sz w:val="24"/>
              <w:szCs w:val="24"/>
            </w:rPr>
            <w:t>☐</w:t>
          </w:r>
        </w:sdtContent>
      </w:sdt>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t xml:space="preserve">La participation à ce service de garde est-elle obligatoire ? </w:t>
      </w:r>
      <w:r w:rsidRPr="009775AC">
        <w:rPr>
          <w:rFonts w:ascii="Times New Roman" w:hAnsi="Times New Roman" w:cs="Times New Roman"/>
          <w:sz w:val="24"/>
          <w:szCs w:val="24"/>
        </w:rPr>
        <w:tab/>
      </w:r>
      <w:r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88937803"/>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624607678"/>
        </w:sdtPr>
        <w:sdtEndPr/>
        <w:sdtContent>
          <w:r w:rsidRPr="009775AC">
            <w:rPr>
              <w:rFonts w:ascii="Segoe UI Symbol" w:eastAsia="MS Gothic" w:hAnsi="Segoe UI Symbol" w:cs="Segoe UI Symbol"/>
              <w:sz w:val="24"/>
              <w:szCs w:val="24"/>
            </w:rPr>
            <w:t>☐</w:t>
          </w:r>
        </w:sdtContent>
      </w:sdt>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E3278C" w:rsidRPr="009775AC" w:rsidRDefault="00E3278C">
      <w:pPr>
        <w:rPr>
          <w:rFonts w:ascii="Times New Roman" w:hAnsi="Times New Roman" w:cs="Times New Roman"/>
          <w:sz w:val="24"/>
          <w:szCs w:val="24"/>
        </w:rPr>
      </w:pPr>
    </w:p>
    <w:sectPr w:rsidR="00E3278C" w:rsidRPr="009775AC" w:rsidSect="006B5001">
      <w:headerReference w:type="default" r:id="rId11"/>
      <w:footerReference w:type="default" r:id="rId12"/>
      <w:headerReference w:type="first" r:id="rId13"/>
      <w:footerReference w:type="first" r:id="rId14"/>
      <w:pgSz w:w="11909" w:h="16834"/>
      <w:pgMar w:top="1134" w:right="1418" w:bottom="1418" w:left="1134"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01" w:rsidRDefault="00D01101">
      <w:pPr>
        <w:spacing w:line="240" w:lineRule="auto"/>
      </w:pPr>
      <w:r>
        <w:separator/>
      </w:r>
    </w:p>
  </w:endnote>
  <w:endnote w:type="continuationSeparator" w:id="0">
    <w:p w:rsidR="00D01101" w:rsidRDefault="00D01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Symbol">
    <w:altName w:val="Athelas Italic"/>
    <w:charset w:val="00"/>
    <w:family w:val="swiss"/>
    <w:pitch w:val="variable"/>
    <w:sig w:usb0="800001E3" w:usb1="1200FFEF" w:usb2="0064C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F5" w:rsidRDefault="00BC2CF5"/>
  <w:p w:rsidR="00BC2CF5" w:rsidRDefault="00BC2CF5"/>
  <w:p w:rsidR="00BC2CF5" w:rsidRPr="006B5753" w:rsidRDefault="003F3DC5">
    <w:pPr>
      <w:rPr>
        <w:i/>
        <w:sz w:val="20"/>
        <w:szCs w:val="20"/>
      </w:rPr>
    </w:pPr>
    <w:r w:rsidRPr="006B5753">
      <w:rPr>
        <w:i/>
        <w:sz w:val="20"/>
        <w:szCs w:val="20"/>
      </w:rPr>
      <w:t>Dossier d’agrément DES-SP</w:t>
    </w:r>
    <w:r w:rsidR="006B5753">
      <w:rPr>
        <w:i/>
        <w:sz w:val="20"/>
        <w:szCs w:val="20"/>
      </w:rPr>
      <w:t xml:space="preserve"> </w:t>
    </w:r>
    <w:r w:rsidR="00FE556D" w:rsidRPr="006B5753">
      <w:rPr>
        <w:i/>
        <w:sz w:val="20"/>
        <w:szCs w:val="20"/>
      </w:rPr>
      <w:t xml:space="preserve">à compléter sur ordinateur </w:t>
    </w:r>
    <w:r w:rsidRPr="006B5753">
      <w:rPr>
        <w:i/>
        <w:sz w:val="20"/>
        <w:szCs w:val="20"/>
      </w:rPr>
      <w:tab/>
    </w:r>
    <w:r w:rsidR="00FE556D" w:rsidRPr="006B5753">
      <w:rPr>
        <w:i/>
        <w:sz w:val="20"/>
        <w:szCs w:val="20"/>
      </w:rPr>
      <w:tab/>
      <w:t>Version 2017</w:t>
    </w:r>
    <w:r w:rsidRPr="006B5753">
      <w:rPr>
        <w:i/>
        <w:sz w:val="20"/>
        <w:szCs w:val="20"/>
      </w:rPr>
      <w:tab/>
    </w:r>
    <w:r w:rsidR="006B5753">
      <w:rPr>
        <w:i/>
        <w:sz w:val="20"/>
        <w:szCs w:val="20"/>
      </w:rPr>
      <w:tab/>
    </w:r>
    <w:r w:rsidRPr="006B5753">
      <w:rPr>
        <w:i/>
        <w:sz w:val="20"/>
        <w:szCs w:val="20"/>
      </w:rPr>
      <w:tab/>
    </w:r>
    <w:r w:rsidR="006F0B77" w:rsidRPr="006B5753">
      <w:rPr>
        <w:i/>
        <w:sz w:val="20"/>
        <w:szCs w:val="20"/>
      </w:rPr>
      <w:fldChar w:fldCharType="begin"/>
    </w:r>
    <w:r w:rsidRPr="006B5753">
      <w:rPr>
        <w:i/>
        <w:sz w:val="20"/>
        <w:szCs w:val="20"/>
      </w:rPr>
      <w:instrText>PAGE</w:instrText>
    </w:r>
    <w:r w:rsidR="006F0B77" w:rsidRPr="006B5753">
      <w:rPr>
        <w:i/>
        <w:sz w:val="20"/>
        <w:szCs w:val="20"/>
      </w:rPr>
      <w:fldChar w:fldCharType="separate"/>
    </w:r>
    <w:r w:rsidR="00D814E0">
      <w:rPr>
        <w:i/>
        <w:noProof/>
        <w:sz w:val="20"/>
        <w:szCs w:val="20"/>
      </w:rPr>
      <w:t>1</w:t>
    </w:r>
    <w:r w:rsidR="006F0B77" w:rsidRPr="006B5753">
      <w:rPr>
        <w: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6F" w:rsidRPr="003A246F" w:rsidRDefault="003A246F" w:rsidP="003A246F">
    <w:pPr>
      <w:spacing w:line="240" w:lineRule="auto"/>
      <w:jc w:val="center"/>
      <w:rPr>
        <w:rFonts w:ascii="Times New Roman" w:eastAsia="Times New Roman" w:hAnsi="Times New Roman" w:cs="Times New Roman"/>
        <w:color w:val="244061" w:themeColor="accent1" w:themeShade="80"/>
        <w:sz w:val="20"/>
        <w:szCs w:val="20"/>
      </w:rPr>
    </w:pPr>
    <w:r w:rsidRPr="003A246F">
      <w:rPr>
        <w:rFonts w:ascii="Times New Roman" w:hAnsi="Times New Roman" w:cs="Times New Roman"/>
        <w:color w:val="244061" w:themeColor="accent1" w:themeShade="80"/>
        <w:sz w:val="20"/>
        <w:szCs w:val="20"/>
        <w:u w:val="single"/>
      </w:rPr>
      <w:t>Adresse courrier</w:t>
    </w:r>
    <w:r w:rsidRPr="003A246F">
      <w:rPr>
        <w:rFonts w:ascii="Times New Roman" w:hAnsi="Times New Roman" w:cs="Times New Roman"/>
        <w:color w:val="244061" w:themeColor="accent1" w:themeShade="80"/>
        <w:sz w:val="20"/>
        <w:szCs w:val="20"/>
      </w:rPr>
      <w:t xml:space="preserve"> : </w:t>
    </w:r>
    <w:r w:rsidRPr="003A246F">
      <w:rPr>
        <w:rFonts w:ascii="Times New Roman" w:eastAsia="Times New Roman" w:hAnsi="Times New Roman" w:cs="Times New Roman"/>
        <w:color w:val="244061" w:themeColor="accent1" w:themeShade="80"/>
        <w:sz w:val="20"/>
        <w:szCs w:val="20"/>
      </w:rPr>
      <w:t xml:space="preserve">ECEVE UMR 1123 -  UFR de Médecine </w:t>
    </w:r>
    <w:r>
      <w:rPr>
        <w:rFonts w:ascii="Times New Roman" w:eastAsia="Times New Roman" w:hAnsi="Times New Roman" w:cs="Times New Roman"/>
        <w:color w:val="244061" w:themeColor="accent1" w:themeShade="80"/>
        <w:sz w:val="20"/>
        <w:szCs w:val="20"/>
      </w:rPr>
      <w:t>–</w:t>
    </w:r>
    <w:r w:rsidRPr="003A246F">
      <w:rPr>
        <w:rFonts w:ascii="Times New Roman" w:eastAsia="Times New Roman" w:hAnsi="Times New Roman" w:cs="Times New Roman"/>
        <w:color w:val="244061" w:themeColor="accent1" w:themeShade="80"/>
        <w:sz w:val="20"/>
        <w:szCs w:val="20"/>
      </w:rPr>
      <w:t xml:space="preserve"> Univ</w:t>
    </w:r>
    <w:r>
      <w:rPr>
        <w:rFonts w:ascii="Times New Roman" w:eastAsia="Times New Roman" w:hAnsi="Times New Roman" w:cs="Times New Roman"/>
        <w:color w:val="244061" w:themeColor="accent1" w:themeShade="80"/>
        <w:sz w:val="20"/>
        <w:szCs w:val="20"/>
      </w:rPr>
      <w:t xml:space="preserve">ersité </w:t>
    </w:r>
    <w:r w:rsidRPr="003A246F">
      <w:rPr>
        <w:rFonts w:ascii="Times New Roman" w:eastAsia="Times New Roman" w:hAnsi="Times New Roman" w:cs="Times New Roman"/>
        <w:color w:val="244061" w:themeColor="accent1" w:themeShade="80"/>
        <w:sz w:val="20"/>
        <w:szCs w:val="20"/>
      </w:rPr>
      <w:t xml:space="preserve"> Paris Diderot, USPC </w:t>
    </w:r>
  </w:p>
  <w:p w:rsidR="003A246F" w:rsidRPr="003A246F" w:rsidRDefault="003A246F" w:rsidP="003A246F">
    <w:pPr>
      <w:spacing w:line="240" w:lineRule="auto"/>
      <w:jc w:val="center"/>
      <w:rPr>
        <w:color w:val="244061" w:themeColor="accent1" w:themeShade="80"/>
      </w:rPr>
    </w:pPr>
    <w:r w:rsidRPr="003A246F">
      <w:rPr>
        <w:rFonts w:ascii="Times New Roman" w:eastAsia="Times New Roman" w:hAnsi="Times New Roman" w:cs="Times New Roman"/>
        <w:color w:val="244061" w:themeColor="accent1" w:themeShade="80"/>
        <w:sz w:val="20"/>
        <w:szCs w:val="20"/>
      </w:rPr>
      <w:t>Site Villemin - 10 Avenue de Verdun - 75010 PARIS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01" w:rsidRDefault="00D01101">
      <w:pPr>
        <w:spacing w:line="240" w:lineRule="auto"/>
      </w:pPr>
      <w:r>
        <w:separator/>
      </w:r>
    </w:p>
  </w:footnote>
  <w:footnote w:type="continuationSeparator" w:id="0">
    <w:p w:rsidR="00D01101" w:rsidRDefault="00D01101">
      <w:pPr>
        <w:spacing w:line="240" w:lineRule="auto"/>
      </w:pPr>
      <w:r>
        <w:continuationSeparator/>
      </w:r>
    </w:p>
  </w:footnote>
  <w:footnote w:id="1">
    <w:p w:rsidR="00BC2CF5" w:rsidRDefault="003F3DC5">
      <w:pPr>
        <w:spacing w:line="240" w:lineRule="auto"/>
      </w:pPr>
      <w:r>
        <w:rPr>
          <w:vertAlign w:val="superscript"/>
        </w:rPr>
        <w:footnoteRef/>
      </w:r>
      <w:r>
        <w:rPr>
          <w:sz w:val="16"/>
          <w:szCs w:val="16"/>
        </w:rPr>
        <w:t xml:space="preserve"> Décret n° 2016-1597 du 25 novembre 2016 relatif à l'organisation du troisième cycle des études de médecine et modifiant le code de l'éducation (https://www.legifrance.gouv.fr/eli/decret/2016/11/25/MENS1620996D/jo)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Default="006B500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28"/>
      <w:gridCol w:w="1947"/>
      <w:gridCol w:w="5598"/>
    </w:tblGrid>
    <w:tr w:rsidR="009775AC" w:rsidRPr="0032058C" w:rsidTr="0064471A">
      <w:tc>
        <w:tcPr>
          <w:tcW w:w="2169" w:type="dxa"/>
          <w:shd w:val="clear" w:color="auto" w:fill="auto"/>
        </w:tcPr>
        <w:p w:rsidR="009775AC" w:rsidRPr="0032058C" w:rsidRDefault="009775AC" w:rsidP="009775AC">
          <w:r>
            <w:tab/>
          </w:r>
          <w:r>
            <w:tab/>
          </w:r>
        </w:p>
      </w:tc>
      <w:tc>
        <w:tcPr>
          <w:tcW w:w="2003" w:type="dxa"/>
          <w:shd w:val="clear" w:color="auto" w:fill="auto"/>
        </w:tcPr>
        <w:p w:rsidR="009775AC" w:rsidRPr="0032058C" w:rsidRDefault="00D814E0" w:rsidP="009775AC">
          <w:r>
            <w:rPr>
              <w:noProof/>
            </w:rPr>
            <w:drawing>
              <wp:inline distT="0" distB="0" distL="0" distR="0">
                <wp:extent cx="825500" cy="1651000"/>
                <wp:effectExtent l="0" t="0" r="0" b="0"/>
                <wp:docPr id="1" name="il_fi" descr="http://www.crl.univ-paris-diderot.fr/doc/_media/users/sysadmin/logo_pari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l.univ-paris-diderot.fr/doc/_media/users/sysadmin/logo_paris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1651000"/>
                        </a:xfrm>
                        <a:prstGeom prst="rect">
                          <a:avLst/>
                        </a:prstGeom>
                        <a:noFill/>
                        <a:ln>
                          <a:noFill/>
                        </a:ln>
                      </pic:spPr>
                    </pic:pic>
                  </a:graphicData>
                </a:graphic>
              </wp:inline>
            </w:drawing>
          </w:r>
        </w:p>
      </w:tc>
      <w:tc>
        <w:tcPr>
          <w:tcW w:w="5965" w:type="dxa"/>
          <w:shd w:val="clear" w:color="auto" w:fill="auto"/>
        </w:tcPr>
        <w:p w:rsidR="009775AC" w:rsidRDefault="009775AC" w:rsidP="009775AC">
          <w:pPr>
            <w:spacing w:line="240" w:lineRule="auto"/>
            <w:rPr>
              <w:b/>
              <w:color w:val="FF0000"/>
              <w:sz w:val="48"/>
              <w:szCs w:val="48"/>
            </w:rPr>
          </w:pPr>
        </w:p>
        <w:p w:rsidR="009775AC" w:rsidRDefault="009775AC" w:rsidP="009775AC">
          <w:pPr>
            <w:spacing w:line="240" w:lineRule="auto"/>
            <w:rPr>
              <w:b/>
              <w:color w:val="FF0000"/>
              <w:sz w:val="48"/>
              <w:szCs w:val="48"/>
            </w:rPr>
          </w:pPr>
        </w:p>
        <w:p w:rsidR="009775AC" w:rsidRDefault="009775AC" w:rsidP="009775AC">
          <w:pPr>
            <w:spacing w:line="240" w:lineRule="auto"/>
            <w:rPr>
              <w:b/>
              <w:color w:val="FF0000"/>
              <w:sz w:val="48"/>
              <w:szCs w:val="48"/>
            </w:rPr>
          </w:pPr>
        </w:p>
        <w:p w:rsidR="009775AC" w:rsidRPr="0032058C" w:rsidRDefault="009775AC" w:rsidP="009775AC">
          <w:pPr>
            <w:spacing w:line="240" w:lineRule="auto"/>
          </w:pPr>
          <w:r w:rsidRPr="002A6348">
            <w:rPr>
              <w:b/>
              <w:color w:val="FF0000"/>
              <w:sz w:val="48"/>
              <w:szCs w:val="48"/>
            </w:rPr>
            <w:t>U</w:t>
          </w:r>
          <w:r>
            <w:rPr>
              <w:b/>
              <w:color w:val="FF0000"/>
              <w:sz w:val="48"/>
              <w:szCs w:val="48"/>
            </w:rPr>
            <w:t xml:space="preserve"> </w:t>
          </w:r>
          <w:r w:rsidRPr="002A6348">
            <w:rPr>
              <w:b/>
              <w:color w:val="FF0000"/>
              <w:sz w:val="48"/>
              <w:szCs w:val="48"/>
            </w:rPr>
            <w:t>F</w:t>
          </w:r>
          <w:r>
            <w:rPr>
              <w:b/>
              <w:color w:val="FF0000"/>
              <w:sz w:val="48"/>
              <w:szCs w:val="48"/>
            </w:rPr>
            <w:t xml:space="preserve"> </w:t>
          </w:r>
          <w:r w:rsidRPr="002A6348">
            <w:rPr>
              <w:b/>
              <w:color w:val="FF0000"/>
              <w:sz w:val="48"/>
              <w:szCs w:val="48"/>
            </w:rPr>
            <w:t xml:space="preserve">R DE </w:t>
          </w:r>
          <w:r w:rsidRPr="002A6348">
            <w:rPr>
              <w:b/>
              <w:caps/>
              <w:color w:val="FF0000"/>
              <w:sz w:val="48"/>
              <w:szCs w:val="48"/>
            </w:rPr>
            <w:t>Médecine</w:t>
          </w:r>
        </w:p>
      </w:tc>
    </w:tr>
  </w:tbl>
  <w:p w:rsidR="009775AC" w:rsidRDefault="009775A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C7E"/>
    <w:multiLevelType w:val="multilevel"/>
    <w:tmpl w:val="D3D67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8E5535"/>
    <w:multiLevelType w:val="multilevel"/>
    <w:tmpl w:val="2E60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D178E9"/>
    <w:multiLevelType w:val="multilevel"/>
    <w:tmpl w:val="90963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2921CF"/>
    <w:multiLevelType w:val="multilevel"/>
    <w:tmpl w:val="70B8C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F5"/>
    <w:rsid w:val="001206F2"/>
    <w:rsid w:val="002B5FA0"/>
    <w:rsid w:val="002F2FF2"/>
    <w:rsid w:val="0039671B"/>
    <w:rsid w:val="003A246F"/>
    <w:rsid w:val="003A7735"/>
    <w:rsid w:val="003F3DC5"/>
    <w:rsid w:val="004379DD"/>
    <w:rsid w:val="004D4F8F"/>
    <w:rsid w:val="005C04B4"/>
    <w:rsid w:val="006B5001"/>
    <w:rsid w:val="006B5753"/>
    <w:rsid w:val="006F0B77"/>
    <w:rsid w:val="00826B86"/>
    <w:rsid w:val="00831831"/>
    <w:rsid w:val="009775AC"/>
    <w:rsid w:val="00A429DE"/>
    <w:rsid w:val="00A924AF"/>
    <w:rsid w:val="00BC2CF5"/>
    <w:rsid w:val="00CC3A64"/>
    <w:rsid w:val="00CD459D"/>
    <w:rsid w:val="00D01101"/>
    <w:rsid w:val="00D0425C"/>
    <w:rsid w:val="00D5037D"/>
    <w:rsid w:val="00D814E0"/>
    <w:rsid w:val="00DC6132"/>
    <w:rsid w:val="00E3278C"/>
    <w:rsid w:val="00F30755"/>
    <w:rsid w:val="00FB0F74"/>
    <w:rsid w:val="00FD1DE4"/>
    <w:rsid w:val="00FE55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735"/>
  </w:style>
  <w:style w:type="paragraph" w:styleId="Titre1">
    <w:name w:val="heading 1"/>
    <w:basedOn w:val="Normal"/>
    <w:next w:val="Normal"/>
    <w:rsid w:val="003A7735"/>
    <w:pPr>
      <w:keepNext/>
      <w:keepLines/>
      <w:spacing w:before="400" w:after="120"/>
      <w:contextualSpacing/>
      <w:outlineLvl w:val="0"/>
    </w:pPr>
    <w:rPr>
      <w:sz w:val="40"/>
      <w:szCs w:val="40"/>
    </w:rPr>
  </w:style>
  <w:style w:type="paragraph" w:styleId="Titre2">
    <w:name w:val="heading 2"/>
    <w:basedOn w:val="Normal"/>
    <w:next w:val="Normal"/>
    <w:rsid w:val="003A7735"/>
    <w:pPr>
      <w:keepNext/>
      <w:keepLines/>
      <w:spacing w:before="360" w:after="120"/>
      <w:contextualSpacing/>
      <w:outlineLvl w:val="1"/>
    </w:pPr>
    <w:rPr>
      <w:sz w:val="32"/>
      <w:szCs w:val="32"/>
    </w:rPr>
  </w:style>
  <w:style w:type="paragraph" w:styleId="Titre3">
    <w:name w:val="heading 3"/>
    <w:basedOn w:val="Normal"/>
    <w:next w:val="Normal"/>
    <w:rsid w:val="003A7735"/>
    <w:pPr>
      <w:keepNext/>
      <w:keepLines/>
      <w:spacing w:before="320" w:after="80"/>
      <w:contextualSpacing/>
      <w:outlineLvl w:val="2"/>
    </w:pPr>
    <w:rPr>
      <w:color w:val="434343"/>
      <w:sz w:val="28"/>
      <w:szCs w:val="28"/>
    </w:rPr>
  </w:style>
  <w:style w:type="paragraph" w:styleId="Titre4">
    <w:name w:val="heading 4"/>
    <w:basedOn w:val="Normal"/>
    <w:next w:val="Normal"/>
    <w:rsid w:val="003A7735"/>
    <w:pPr>
      <w:keepNext/>
      <w:keepLines/>
      <w:spacing w:before="280" w:after="80"/>
      <w:contextualSpacing/>
      <w:outlineLvl w:val="3"/>
    </w:pPr>
    <w:rPr>
      <w:color w:val="666666"/>
      <w:sz w:val="24"/>
      <w:szCs w:val="24"/>
    </w:rPr>
  </w:style>
  <w:style w:type="paragraph" w:styleId="Titre5">
    <w:name w:val="heading 5"/>
    <w:basedOn w:val="Normal"/>
    <w:next w:val="Normal"/>
    <w:rsid w:val="003A7735"/>
    <w:pPr>
      <w:keepNext/>
      <w:keepLines/>
      <w:spacing w:before="240" w:after="80"/>
      <w:contextualSpacing/>
      <w:outlineLvl w:val="4"/>
    </w:pPr>
    <w:rPr>
      <w:color w:val="666666"/>
    </w:rPr>
  </w:style>
  <w:style w:type="paragraph" w:styleId="Titre6">
    <w:name w:val="heading 6"/>
    <w:basedOn w:val="Normal"/>
    <w:next w:val="Normal"/>
    <w:rsid w:val="003A7735"/>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A7735"/>
    <w:tblPr>
      <w:tblCellMar>
        <w:top w:w="0" w:type="dxa"/>
        <w:left w:w="0" w:type="dxa"/>
        <w:bottom w:w="0" w:type="dxa"/>
        <w:right w:w="0" w:type="dxa"/>
      </w:tblCellMar>
    </w:tblPr>
  </w:style>
  <w:style w:type="paragraph" w:styleId="Titre">
    <w:name w:val="Title"/>
    <w:basedOn w:val="Normal"/>
    <w:next w:val="Normal"/>
    <w:rsid w:val="003A7735"/>
    <w:pPr>
      <w:keepNext/>
      <w:keepLines/>
      <w:spacing w:after="60"/>
      <w:contextualSpacing/>
    </w:pPr>
    <w:rPr>
      <w:sz w:val="52"/>
      <w:szCs w:val="52"/>
    </w:rPr>
  </w:style>
  <w:style w:type="paragraph" w:styleId="Sous-titre">
    <w:name w:val="Subtitle"/>
    <w:basedOn w:val="Normal"/>
    <w:next w:val="Normal"/>
    <w:rsid w:val="003A7735"/>
    <w:pPr>
      <w:keepNext/>
      <w:keepLines/>
      <w:spacing w:after="320"/>
      <w:contextualSpacing/>
    </w:pPr>
    <w:rPr>
      <w:color w:val="666666"/>
      <w:sz w:val="30"/>
      <w:szCs w:val="30"/>
    </w:rPr>
  </w:style>
  <w:style w:type="table" w:customStyle="1" w:styleId="a">
    <w:basedOn w:val="TableNormal"/>
    <w:rsid w:val="003A7735"/>
    <w:tblPr>
      <w:tblStyleRowBandSize w:val="1"/>
      <w:tblStyleColBandSize w:val="1"/>
      <w:tblCellMar>
        <w:top w:w="0" w:type="dxa"/>
        <w:left w:w="0" w:type="dxa"/>
        <w:bottom w:w="0" w:type="dxa"/>
        <w:right w:w="0" w:type="dxa"/>
      </w:tblCellMar>
    </w:tblPr>
  </w:style>
  <w:style w:type="table" w:customStyle="1" w:styleId="a0">
    <w:basedOn w:val="TableNormal"/>
    <w:rsid w:val="003A7735"/>
    <w:tblPr>
      <w:tblStyleRowBandSize w:val="1"/>
      <w:tblStyleColBandSize w:val="1"/>
      <w:tblCellMar>
        <w:top w:w="0" w:type="dxa"/>
        <w:left w:w="0" w:type="dxa"/>
        <w:bottom w:w="0" w:type="dxa"/>
        <w:right w:w="0" w:type="dxa"/>
      </w:tblCellMar>
    </w:tblPr>
  </w:style>
  <w:style w:type="table" w:customStyle="1" w:styleId="a1">
    <w:basedOn w:val="TableNormal"/>
    <w:rsid w:val="003A7735"/>
    <w:tblPr>
      <w:tblStyleRowBandSize w:val="1"/>
      <w:tblStyleColBandSize w:val="1"/>
      <w:tblCellMar>
        <w:top w:w="0" w:type="dxa"/>
        <w:left w:w="0" w:type="dxa"/>
        <w:bottom w:w="0" w:type="dxa"/>
        <w:right w:w="0" w:type="dxa"/>
      </w:tblCellMar>
    </w:tblPr>
  </w:style>
  <w:style w:type="table" w:customStyle="1" w:styleId="a2">
    <w:basedOn w:val="TableNormal"/>
    <w:rsid w:val="003A7735"/>
    <w:tblPr>
      <w:tblStyleRowBandSize w:val="1"/>
      <w:tblStyleColBandSize w:val="1"/>
      <w:tblCellMar>
        <w:top w:w="0" w:type="dxa"/>
        <w:left w:w="0" w:type="dxa"/>
        <w:bottom w:w="0" w:type="dxa"/>
        <w:right w:w="0" w:type="dxa"/>
      </w:tblCellMar>
    </w:tblPr>
  </w:style>
  <w:style w:type="table" w:customStyle="1" w:styleId="a3">
    <w:basedOn w:val="TableNormal"/>
    <w:rsid w:val="003A7735"/>
    <w:tblPr>
      <w:tblStyleRowBandSize w:val="1"/>
      <w:tblStyleColBandSize w:val="1"/>
      <w:tblCellMar>
        <w:top w:w="0" w:type="dxa"/>
        <w:left w:w="0" w:type="dxa"/>
        <w:bottom w:w="0" w:type="dxa"/>
        <w:right w:w="0" w:type="dxa"/>
      </w:tblCellMar>
    </w:tblPr>
  </w:style>
  <w:style w:type="table" w:customStyle="1" w:styleId="a4">
    <w:basedOn w:val="TableNormal"/>
    <w:rsid w:val="003A7735"/>
    <w:tblPr>
      <w:tblStyleRowBandSize w:val="1"/>
      <w:tblStyleColBandSize w:val="1"/>
      <w:tblCellMar>
        <w:top w:w="0" w:type="dxa"/>
        <w:left w:w="0" w:type="dxa"/>
        <w:bottom w:w="0" w:type="dxa"/>
        <w:right w:w="0" w:type="dxa"/>
      </w:tblCellMar>
    </w:tblPr>
  </w:style>
  <w:style w:type="table" w:customStyle="1" w:styleId="a5">
    <w:basedOn w:val="TableNormal"/>
    <w:rsid w:val="003A7735"/>
    <w:tblPr>
      <w:tblStyleRowBandSize w:val="1"/>
      <w:tblStyleColBandSize w:val="1"/>
      <w:tblCellMar>
        <w:top w:w="0" w:type="dxa"/>
        <w:left w:w="0" w:type="dxa"/>
        <w:bottom w:w="0" w:type="dxa"/>
        <w:right w:w="0" w:type="dxa"/>
      </w:tblCellMar>
    </w:tblPr>
  </w:style>
  <w:style w:type="table" w:customStyle="1" w:styleId="a6">
    <w:basedOn w:val="TableNormal"/>
    <w:rsid w:val="003A7735"/>
    <w:tblPr>
      <w:tblStyleRowBandSize w:val="1"/>
      <w:tblStyleColBandSize w:val="1"/>
      <w:tblCellMar>
        <w:top w:w="0" w:type="dxa"/>
        <w:left w:w="0" w:type="dxa"/>
        <w:bottom w:w="0" w:type="dxa"/>
        <w:right w:w="0" w:type="dxa"/>
      </w:tblCellMar>
    </w:tblPr>
  </w:style>
  <w:style w:type="character" w:styleId="Textedelespacerserv">
    <w:name w:val="Placeholder Text"/>
    <w:basedOn w:val="Policepardfaut"/>
    <w:uiPriority w:val="99"/>
    <w:semiHidden/>
    <w:rsid w:val="00E3278C"/>
    <w:rPr>
      <w:color w:val="808080"/>
    </w:rPr>
  </w:style>
  <w:style w:type="paragraph" w:styleId="Textedebulles">
    <w:name w:val="Balloon Text"/>
    <w:basedOn w:val="Normal"/>
    <w:link w:val="TextedebullesCar"/>
    <w:uiPriority w:val="99"/>
    <w:semiHidden/>
    <w:unhideWhenUsed/>
    <w:rsid w:val="00E327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78C"/>
    <w:rPr>
      <w:rFonts w:ascii="Tahoma" w:hAnsi="Tahoma" w:cs="Tahoma"/>
      <w:sz w:val="16"/>
      <w:szCs w:val="16"/>
    </w:rPr>
  </w:style>
  <w:style w:type="table" w:styleId="Grille">
    <w:name w:val="Table Grid"/>
    <w:basedOn w:val="TableauNormal"/>
    <w:uiPriority w:val="59"/>
    <w:rsid w:val="004379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D4F8F"/>
    <w:pPr>
      <w:tabs>
        <w:tab w:val="center" w:pos="4536"/>
        <w:tab w:val="right" w:pos="9072"/>
      </w:tabs>
      <w:spacing w:line="240" w:lineRule="auto"/>
    </w:pPr>
  </w:style>
  <w:style w:type="character" w:customStyle="1" w:styleId="En-tteCar">
    <w:name w:val="En-tête Car"/>
    <w:basedOn w:val="Policepardfaut"/>
    <w:link w:val="En-tte"/>
    <w:uiPriority w:val="99"/>
    <w:rsid w:val="004D4F8F"/>
  </w:style>
  <w:style w:type="paragraph" w:styleId="Pieddepage">
    <w:name w:val="footer"/>
    <w:basedOn w:val="Normal"/>
    <w:link w:val="PieddepageCar"/>
    <w:uiPriority w:val="99"/>
    <w:unhideWhenUsed/>
    <w:rsid w:val="004D4F8F"/>
    <w:pPr>
      <w:tabs>
        <w:tab w:val="center" w:pos="4536"/>
        <w:tab w:val="right" w:pos="9072"/>
      </w:tabs>
      <w:spacing w:line="240" w:lineRule="auto"/>
    </w:pPr>
  </w:style>
  <w:style w:type="character" w:customStyle="1" w:styleId="PieddepageCar">
    <w:name w:val="Pied de page Car"/>
    <w:basedOn w:val="Policepardfaut"/>
    <w:link w:val="Pieddepage"/>
    <w:uiPriority w:val="99"/>
    <w:rsid w:val="004D4F8F"/>
  </w:style>
  <w:style w:type="paragraph" w:styleId="Paragraphedeliste">
    <w:name w:val="List Paragraph"/>
    <w:basedOn w:val="Normal"/>
    <w:uiPriority w:val="34"/>
    <w:qFormat/>
    <w:rsid w:val="006B5753"/>
    <w:pPr>
      <w:ind w:left="720"/>
      <w:contextualSpacing/>
    </w:pPr>
  </w:style>
  <w:style w:type="character" w:styleId="Lienhypertexte">
    <w:name w:val="Hyperlink"/>
    <w:basedOn w:val="Policepardfaut"/>
    <w:uiPriority w:val="99"/>
    <w:unhideWhenUsed/>
    <w:rsid w:val="00D503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735"/>
  </w:style>
  <w:style w:type="paragraph" w:styleId="Titre1">
    <w:name w:val="heading 1"/>
    <w:basedOn w:val="Normal"/>
    <w:next w:val="Normal"/>
    <w:rsid w:val="003A7735"/>
    <w:pPr>
      <w:keepNext/>
      <w:keepLines/>
      <w:spacing w:before="400" w:after="120"/>
      <w:contextualSpacing/>
      <w:outlineLvl w:val="0"/>
    </w:pPr>
    <w:rPr>
      <w:sz w:val="40"/>
      <w:szCs w:val="40"/>
    </w:rPr>
  </w:style>
  <w:style w:type="paragraph" w:styleId="Titre2">
    <w:name w:val="heading 2"/>
    <w:basedOn w:val="Normal"/>
    <w:next w:val="Normal"/>
    <w:rsid w:val="003A7735"/>
    <w:pPr>
      <w:keepNext/>
      <w:keepLines/>
      <w:spacing w:before="360" w:after="120"/>
      <w:contextualSpacing/>
      <w:outlineLvl w:val="1"/>
    </w:pPr>
    <w:rPr>
      <w:sz w:val="32"/>
      <w:szCs w:val="32"/>
    </w:rPr>
  </w:style>
  <w:style w:type="paragraph" w:styleId="Titre3">
    <w:name w:val="heading 3"/>
    <w:basedOn w:val="Normal"/>
    <w:next w:val="Normal"/>
    <w:rsid w:val="003A7735"/>
    <w:pPr>
      <w:keepNext/>
      <w:keepLines/>
      <w:spacing w:before="320" w:after="80"/>
      <w:contextualSpacing/>
      <w:outlineLvl w:val="2"/>
    </w:pPr>
    <w:rPr>
      <w:color w:val="434343"/>
      <w:sz w:val="28"/>
      <w:szCs w:val="28"/>
    </w:rPr>
  </w:style>
  <w:style w:type="paragraph" w:styleId="Titre4">
    <w:name w:val="heading 4"/>
    <w:basedOn w:val="Normal"/>
    <w:next w:val="Normal"/>
    <w:rsid w:val="003A7735"/>
    <w:pPr>
      <w:keepNext/>
      <w:keepLines/>
      <w:spacing w:before="280" w:after="80"/>
      <w:contextualSpacing/>
      <w:outlineLvl w:val="3"/>
    </w:pPr>
    <w:rPr>
      <w:color w:val="666666"/>
      <w:sz w:val="24"/>
      <w:szCs w:val="24"/>
    </w:rPr>
  </w:style>
  <w:style w:type="paragraph" w:styleId="Titre5">
    <w:name w:val="heading 5"/>
    <w:basedOn w:val="Normal"/>
    <w:next w:val="Normal"/>
    <w:rsid w:val="003A7735"/>
    <w:pPr>
      <w:keepNext/>
      <w:keepLines/>
      <w:spacing w:before="240" w:after="80"/>
      <w:contextualSpacing/>
      <w:outlineLvl w:val="4"/>
    </w:pPr>
    <w:rPr>
      <w:color w:val="666666"/>
    </w:rPr>
  </w:style>
  <w:style w:type="paragraph" w:styleId="Titre6">
    <w:name w:val="heading 6"/>
    <w:basedOn w:val="Normal"/>
    <w:next w:val="Normal"/>
    <w:rsid w:val="003A7735"/>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A7735"/>
    <w:tblPr>
      <w:tblCellMar>
        <w:top w:w="0" w:type="dxa"/>
        <w:left w:w="0" w:type="dxa"/>
        <w:bottom w:w="0" w:type="dxa"/>
        <w:right w:w="0" w:type="dxa"/>
      </w:tblCellMar>
    </w:tblPr>
  </w:style>
  <w:style w:type="paragraph" w:styleId="Titre">
    <w:name w:val="Title"/>
    <w:basedOn w:val="Normal"/>
    <w:next w:val="Normal"/>
    <w:rsid w:val="003A7735"/>
    <w:pPr>
      <w:keepNext/>
      <w:keepLines/>
      <w:spacing w:after="60"/>
      <w:contextualSpacing/>
    </w:pPr>
    <w:rPr>
      <w:sz w:val="52"/>
      <w:szCs w:val="52"/>
    </w:rPr>
  </w:style>
  <w:style w:type="paragraph" w:styleId="Sous-titre">
    <w:name w:val="Subtitle"/>
    <w:basedOn w:val="Normal"/>
    <w:next w:val="Normal"/>
    <w:rsid w:val="003A7735"/>
    <w:pPr>
      <w:keepNext/>
      <w:keepLines/>
      <w:spacing w:after="320"/>
      <w:contextualSpacing/>
    </w:pPr>
    <w:rPr>
      <w:color w:val="666666"/>
      <w:sz w:val="30"/>
      <w:szCs w:val="30"/>
    </w:rPr>
  </w:style>
  <w:style w:type="table" w:customStyle="1" w:styleId="a">
    <w:basedOn w:val="TableNormal"/>
    <w:rsid w:val="003A7735"/>
    <w:tblPr>
      <w:tblStyleRowBandSize w:val="1"/>
      <w:tblStyleColBandSize w:val="1"/>
      <w:tblCellMar>
        <w:top w:w="0" w:type="dxa"/>
        <w:left w:w="0" w:type="dxa"/>
        <w:bottom w:w="0" w:type="dxa"/>
        <w:right w:w="0" w:type="dxa"/>
      </w:tblCellMar>
    </w:tblPr>
  </w:style>
  <w:style w:type="table" w:customStyle="1" w:styleId="a0">
    <w:basedOn w:val="TableNormal"/>
    <w:rsid w:val="003A7735"/>
    <w:tblPr>
      <w:tblStyleRowBandSize w:val="1"/>
      <w:tblStyleColBandSize w:val="1"/>
      <w:tblCellMar>
        <w:top w:w="0" w:type="dxa"/>
        <w:left w:w="0" w:type="dxa"/>
        <w:bottom w:w="0" w:type="dxa"/>
        <w:right w:w="0" w:type="dxa"/>
      </w:tblCellMar>
    </w:tblPr>
  </w:style>
  <w:style w:type="table" w:customStyle="1" w:styleId="a1">
    <w:basedOn w:val="TableNormal"/>
    <w:rsid w:val="003A7735"/>
    <w:tblPr>
      <w:tblStyleRowBandSize w:val="1"/>
      <w:tblStyleColBandSize w:val="1"/>
      <w:tblCellMar>
        <w:top w:w="0" w:type="dxa"/>
        <w:left w:w="0" w:type="dxa"/>
        <w:bottom w:w="0" w:type="dxa"/>
        <w:right w:w="0" w:type="dxa"/>
      </w:tblCellMar>
    </w:tblPr>
  </w:style>
  <w:style w:type="table" w:customStyle="1" w:styleId="a2">
    <w:basedOn w:val="TableNormal"/>
    <w:rsid w:val="003A7735"/>
    <w:tblPr>
      <w:tblStyleRowBandSize w:val="1"/>
      <w:tblStyleColBandSize w:val="1"/>
      <w:tblCellMar>
        <w:top w:w="0" w:type="dxa"/>
        <w:left w:w="0" w:type="dxa"/>
        <w:bottom w:w="0" w:type="dxa"/>
        <w:right w:w="0" w:type="dxa"/>
      </w:tblCellMar>
    </w:tblPr>
  </w:style>
  <w:style w:type="table" w:customStyle="1" w:styleId="a3">
    <w:basedOn w:val="TableNormal"/>
    <w:rsid w:val="003A7735"/>
    <w:tblPr>
      <w:tblStyleRowBandSize w:val="1"/>
      <w:tblStyleColBandSize w:val="1"/>
      <w:tblCellMar>
        <w:top w:w="0" w:type="dxa"/>
        <w:left w:w="0" w:type="dxa"/>
        <w:bottom w:w="0" w:type="dxa"/>
        <w:right w:w="0" w:type="dxa"/>
      </w:tblCellMar>
    </w:tblPr>
  </w:style>
  <w:style w:type="table" w:customStyle="1" w:styleId="a4">
    <w:basedOn w:val="TableNormal"/>
    <w:rsid w:val="003A7735"/>
    <w:tblPr>
      <w:tblStyleRowBandSize w:val="1"/>
      <w:tblStyleColBandSize w:val="1"/>
      <w:tblCellMar>
        <w:top w:w="0" w:type="dxa"/>
        <w:left w:w="0" w:type="dxa"/>
        <w:bottom w:w="0" w:type="dxa"/>
        <w:right w:w="0" w:type="dxa"/>
      </w:tblCellMar>
    </w:tblPr>
  </w:style>
  <w:style w:type="table" w:customStyle="1" w:styleId="a5">
    <w:basedOn w:val="TableNormal"/>
    <w:rsid w:val="003A7735"/>
    <w:tblPr>
      <w:tblStyleRowBandSize w:val="1"/>
      <w:tblStyleColBandSize w:val="1"/>
      <w:tblCellMar>
        <w:top w:w="0" w:type="dxa"/>
        <w:left w:w="0" w:type="dxa"/>
        <w:bottom w:w="0" w:type="dxa"/>
        <w:right w:w="0" w:type="dxa"/>
      </w:tblCellMar>
    </w:tblPr>
  </w:style>
  <w:style w:type="table" w:customStyle="1" w:styleId="a6">
    <w:basedOn w:val="TableNormal"/>
    <w:rsid w:val="003A7735"/>
    <w:tblPr>
      <w:tblStyleRowBandSize w:val="1"/>
      <w:tblStyleColBandSize w:val="1"/>
      <w:tblCellMar>
        <w:top w:w="0" w:type="dxa"/>
        <w:left w:w="0" w:type="dxa"/>
        <w:bottom w:w="0" w:type="dxa"/>
        <w:right w:w="0" w:type="dxa"/>
      </w:tblCellMar>
    </w:tblPr>
  </w:style>
  <w:style w:type="character" w:styleId="Textedelespacerserv">
    <w:name w:val="Placeholder Text"/>
    <w:basedOn w:val="Policepardfaut"/>
    <w:uiPriority w:val="99"/>
    <w:semiHidden/>
    <w:rsid w:val="00E3278C"/>
    <w:rPr>
      <w:color w:val="808080"/>
    </w:rPr>
  </w:style>
  <w:style w:type="paragraph" w:styleId="Textedebulles">
    <w:name w:val="Balloon Text"/>
    <w:basedOn w:val="Normal"/>
    <w:link w:val="TextedebullesCar"/>
    <w:uiPriority w:val="99"/>
    <w:semiHidden/>
    <w:unhideWhenUsed/>
    <w:rsid w:val="00E327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78C"/>
    <w:rPr>
      <w:rFonts w:ascii="Tahoma" w:hAnsi="Tahoma" w:cs="Tahoma"/>
      <w:sz w:val="16"/>
      <w:szCs w:val="16"/>
    </w:rPr>
  </w:style>
  <w:style w:type="table" w:styleId="Grille">
    <w:name w:val="Table Grid"/>
    <w:basedOn w:val="TableauNormal"/>
    <w:uiPriority w:val="59"/>
    <w:rsid w:val="004379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D4F8F"/>
    <w:pPr>
      <w:tabs>
        <w:tab w:val="center" w:pos="4536"/>
        <w:tab w:val="right" w:pos="9072"/>
      </w:tabs>
      <w:spacing w:line="240" w:lineRule="auto"/>
    </w:pPr>
  </w:style>
  <w:style w:type="character" w:customStyle="1" w:styleId="En-tteCar">
    <w:name w:val="En-tête Car"/>
    <w:basedOn w:val="Policepardfaut"/>
    <w:link w:val="En-tte"/>
    <w:uiPriority w:val="99"/>
    <w:rsid w:val="004D4F8F"/>
  </w:style>
  <w:style w:type="paragraph" w:styleId="Pieddepage">
    <w:name w:val="footer"/>
    <w:basedOn w:val="Normal"/>
    <w:link w:val="PieddepageCar"/>
    <w:uiPriority w:val="99"/>
    <w:unhideWhenUsed/>
    <w:rsid w:val="004D4F8F"/>
    <w:pPr>
      <w:tabs>
        <w:tab w:val="center" w:pos="4536"/>
        <w:tab w:val="right" w:pos="9072"/>
      </w:tabs>
      <w:spacing w:line="240" w:lineRule="auto"/>
    </w:pPr>
  </w:style>
  <w:style w:type="character" w:customStyle="1" w:styleId="PieddepageCar">
    <w:name w:val="Pied de page Car"/>
    <w:basedOn w:val="Policepardfaut"/>
    <w:link w:val="Pieddepage"/>
    <w:uiPriority w:val="99"/>
    <w:rsid w:val="004D4F8F"/>
  </w:style>
  <w:style w:type="paragraph" w:styleId="Paragraphedeliste">
    <w:name w:val="List Paragraph"/>
    <w:basedOn w:val="Normal"/>
    <w:uiPriority w:val="34"/>
    <w:qFormat/>
    <w:rsid w:val="006B5753"/>
    <w:pPr>
      <w:ind w:left="720"/>
      <w:contextualSpacing/>
    </w:pPr>
  </w:style>
  <w:style w:type="character" w:styleId="Lienhypertexte">
    <w:name w:val="Hyperlink"/>
    <w:basedOn w:val="Policepardfaut"/>
    <w:uiPriority w:val="99"/>
    <w:unhideWhenUsed/>
    <w:rsid w:val="00D50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e-helene.caniga@inserm.fr" TargetMode="External"/><Relationship Id="rId10" Type="http://schemas.openxmlformats.org/officeDocument/2006/relationships/hyperlink" Target="mailto:stages@isp-pari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9BA1EF66143558ED4E590264C0C18"/>
        <w:category>
          <w:name w:val="Général"/>
          <w:gallery w:val="placeholder"/>
        </w:category>
        <w:types>
          <w:type w:val="bbPlcHdr"/>
        </w:types>
        <w:behaviors>
          <w:behavior w:val="content"/>
        </w:behaviors>
        <w:guid w:val="{E99D07B2-5716-4B07-9F87-EDF6F7DEEF2A}"/>
      </w:docPartPr>
      <w:docPartBody>
        <w:p w:rsidR="00FA6C76" w:rsidRDefault="000622C3" w:rsidP="000622C3">
          <w:pPr>
            <w:pStyle w:val="2009BA1EF66143558ED4E590264C0C182"/>
          </w:pPr>
          <w:r w:rsidRPr="00920DE9">
            <w:rPr>
              <w:rStyle w:val="Textedelespacerserv"/>
            </w:rPr>
            <w:t>Cliquez ici pour taper du texte.</w:t>
          </w:r>
        </w:p>
      </w:docPartBody>
    </w:docPart>
    <w:docPart>
      <w:docPartPr>
        <w:name w:val="EF76F6288A69430BB64492433D6BF08B"/>
        <w:category>
          <w:name w:val="Général"/>
          <w:gallery w:val="placeholder"/>
        </w:category>
        <w:types>
          <w:type w:val="bbPlcHdr"/>
        </w:types>
        <w:behaviors>
          <w:behavior w:val="content"/>
        </w:behaviors>
        <w:guid w:val="{EDDF026A-3FAF-4B81-9858-3E1CE1964788}"/>
      </w:docPartPr>
      <w:docPartBody>
        <w:p w:rsidR="00FA6C76" w:rsidRDefault="000622C3" w:rsidP="000622C3">
          <w:pPr>
            <w:pStyle w:val="EF76F6288A69430BB64492433D6BF08B2"/>
          </w:pPr>
          <w:r w:rsidRPr="00920DE9">
            <w:rPr>
              <w:rStyle w:val="Textedelespacerserv"/>
            </w:rPr>
            <w:t>Cliquez ici pour taper du texte.</w:t>
          </w:r>
        </w:p>
      </w:docPartBody>
    </w:docPart>
    <w:docPart>
      <w:docPartPr>
        <w:name w:val="2DFB7055565D47D79DB1CFD47E6FFBA6"/>
        <w:category>
          <w:name w:val="Général"/>
          <w:gallery w:val="placeholder"/>
        </w:category>
        <w:types>
          <w:type w:val="bbPlcHdr"/>
        </w:types>
        <w:behaviors>
          <w:behavior w:val="content"/>
        </w:behaviors>
        <w:guid w:val="{5271F3FB-2B1C-41EE-A9A1-39ABC901D8C6}"/>
      </w:docPartPr>
      <w:docPartBody>
        <w:p w:rsidR="00FA6C76" w:rsidRDefault="000622C3" w:rsidP="000622C3">
          <w:pPr>
            <w:pStyle w:val="2DFB7055565D47D79DB1CFD47E6FFBA62"/>
          </w:pPr>
          <w:r w:rsidRPr="00920DE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Symbol">
    <w:altName w:val="Athelas Italic"/>
    <w:charset w:val="00"/>
    <w:family w:val="swiss"/>
    <w:pitch w:val="variable"/>
    <w:sig w:usb0="800001E3" w:usb1="1200FFEF" w:usb2="0064C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622C3"/>
    <w:rsid w:val="000622C3"/>
    <w:rsid w:val="0065159C"/>
    <w:rsid w:val="00B63985"/>
    <w:rsid w:val="00B74A23"/>
    <w:rsid w:val="00DF63FB"/>
    <w:rsid w:val="00FA6C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4A23"/>
    <w:rPr>
      <w:color w:val="808080"/>
    </w:rPr>
  </w:style>
  <w:style w:type="paragraph" w:customStyle="1" w:styleId="2009BA1EF66143558ED4E590264C0C18">
    <w:name w:val="2009BA1EF66143558ED4E590264C0C18"/>
    <w:rsid w:val="000622C3"/>
    <w:pPr>
      <w:spacing w:after="0"/>
    </w:pPr>
    <w:rPr>
      <w:rFonts w:ascii="Arial" w:eastAsia="Arial" w:hAnsi="Arial" w:cs="Arial"/>
      <w:color w:val="000000"/>
    </w:rPr>
  </w:style>
  <w:style w:type="paragraph" w:customStyle="1" w:styleId="EF76F6288A69430BB64492433D6BF08B">
    <w:name w:val="EF76F6288A69430BB64492433D6BF08B"/>
    <w:rsid w:val="000622C3"/>
    <w:pPr>
      <w:spacing w:after="0"/>
    </w:pPr>
    <w:rPr>
      <w:rFonts w:ascii="Arial" w:eastAsia="Arial" w:hAnsi="Arial" w:cs="Arial"/>
      <w:color w:val="000000"/>
    </w:rPr>
  </w:style>
  <w:style w:type="paragraph" w:customStyle="1" w:styleId="2DFB7055565D47D79DB1CFD47E6FFBA6">
    <w:name w:val="2DFB7055565D47D79DB1CFD47E6FFBA6"/>
    <w:rsid w:val="000622C3"/>
    <w:pPr>
      <w:spacing w:after="0"/>
    </w:pPr>
    <w:rPr>
      <w:rFonts w:ascii="Arial" w:eastAsia="Arial" w:hAnsi="Arial" w:cs="Arial"/>
      <w:color w:val="000000"/>
    </w:rPr>
  </w:style>
  <w:style w:type="paragraph" w:customStyle="1" w:styleId="D9009766E272485495818427E3426791">
    <w:name w:val="D9009766E272485495818427E3426791"/>
    <w:rsid w:val="000622C3"/>
    <w:pPr>
      <w:spacing w:after="0"/>
    </w:pPr>
    <w:rPr>
      <w:rFonts w:ascii="Arial" w:eastAsia="Arial" w:hAnsi="Arial" w:cs="Arial"/>
      <w:color w:val="000000"/>
    </w:rPr>
  </w:style>
  <w:style w:type="paragraph" w:customStyle="1" w:styleId="D648F3B855E24FBCB842CE37130DCA80">
    <w:name w:val="D648F3B855E24FBCB842CE37130DCA80"/>
    <w:rsid w:val="000622C3"/>
    <w:pPr>
      <w:spacing w:after="0"/>
    </w:pPr>
    <w:rPr>
      <w:rFonts w:ascii="Arial" w:eastAsia="Arial" w:hAnsi="Arial" w:cs="Arial"/>
      <w:color w:val="000000"/>
    </w:rPr>
  </w:style>
  <w:style w:type="paragraph" w:customStyle="1" w:styleId="E9E2BA259E08440FA62813DF69843F61">
    <w:name w:val="E9E2BA259E08440FA62813DF69843F61"/>
    <w:rsid w:val="000622C3"/>
    <w:pPr>
      <w:spacing w:after="0"/>
    </w:pPr>
    <w:rPr>
      <w:rFonts w:ascii="Arial" w:eastAsia="Arial" w:hAnsi="Arial" w:cs="Arial"/>
      <w:color w:val="000000"/>
    </w:rPr>
  </w:style>
  <w:style w:type="paragraph" w:customStyle="1" w:styleId="3AC348723AF943A190BEFB01A54A6B09">
    <w:name w:val="3AC348723AF943A190BEFB01A54A6B09"/>
    <w:rsid w:val="000622C3"/>
    <w:pPr>
      <w:spacing w:after="0"/>
    </w:pPr>
    <w:rPr>
      <w:rFonts w:ascii="Arial" w:eastAsia="Arial" w:hAnsi="Arial" w:cs="Arial"/>
      <w:color w:val="000000"/>
    </w:rPr>
  </w:style>
  <w:style w:type="paragraph" w:customStyle="1" w:styleId="2009BA1EF66143558ED4E590264C0C181">
    <w:name w:val="2009BA1EF66143558ED4E590264C0C181"/>
    <w:rsid w:val="000622C3"/>
    <w:pPr>
      <w:spacing w:after="0"/>
    </w:pPr>
    <w:rPr>
      <w:rFonts w:ascii="Arial" w:eastAsia="Arial" w:hAnsi="Arial" w:cs="Arial"/>
      <w:color w:val="000000"/>
    </w:rPr>
  </w:style>
  <w:style w:type="paragraph" w:customStyle="1" w:styleId="EF76F6288A69430BB64492433D6BF08B1">
    <w:name w:val="EF76F6288A69430BB64492433D6BF08B1"/>
    <w:rsid w:val="000622C3"/>
    <w:pPr>
      <w:spacing w:after="0"/>
    </w:pPr>
    <w:rPr>
      <w:rFonts w:ascii="Arial" w:eastAsia="Arial" w:hAnsi="Arial" w:cs="Arial"/>
      <w:color w:val="000000"/>
    </w:rPr>
  </w:style>
  <w:style w:type="paragraph" w:customStyle="1" w:styleId="2DFB7055565D47D79DB1CFD47E6FFBA61">
    <w:name w:val="2DFB7055565D47D79DB1CFD47E6FFBA61"/>
    <w:rsid w:val="000622C3"/>
    <w:pPr>
      <w:spacing w:after="0"/>
    </w:pPr>
    <w:rPr>
      <w:rFonts w:ascii="Arial" w:eastAsia="Arial" w:hAnsi="Arial" w:cs="Arial"/>
      <w:color w:val="000000"/>
    </w:rPr>
  </w:style>
  <w:style w:type="paragraph" w:customStyle="1" w:styleId="D9009766E272485495818427E34267911">
    <w:name w:val="D9009766E272485495818427E34267911"/>
    <w:rsid w:val="000622C3"/>
    <w:pPr>
      <w:spacing w:after="0"/>
    </w:pPr>
    <w:rPr>
      <w:rFonts w:ascii="Arial" w:eastAsia="Arial" w:hAnsi="Arial" w:cs="Arial"/>
      <w:color w:val="000000"/>
    </w:rPr>
  </w:style>
  <w:style w:type="paragraph" w:customStyle="1" w:styleId="D648F3B855E24FBCB842CE37130DCA801">
    <w:name w:val="D648F3B855E24FBCB842CE37130DCA801"/>
    <w:rsid w:val="000622C3"/>
    <w:pPr>
      <w:spacing w:after="0"/>
    </w:pPr>
    <w:rPr>
      <w:rFonts w:ascii="Arial" w:eastAsia="Arial" w:hAnsi="Arial" w:cs="Arial"/>
      <w:color w:val="000000"/>
    </w:rPr>
  </w:style>
  <w:style w:type="paragraph" w:customStyle="1" w:styleId="E9E2BA259E08440FA62813DF69843F611">
    <w:name w:val="E9E2BA259E08440FA62813DF69843F611"/>
    <w:rsid w:val="000622C3"/>
    <w:pPr>
      <w:spacing w:after="0"/>
    </w:pPr>
    <w:rPr>
      <w:rFonts w:ascii="Arial" w:eastAsia="Arial" w:hAnsi="Arial" w:cs="Arial"/>
      <w:color w:val="000000"/>
    </w:rPr>
  </w:style>
  <w:style w:type="paragraph" w:customStyle="1" w:styleId="3AC348723AF943A190BEFB01A54A6B091">
    <w:name w:val="3AC348723AF943A190BEFB01A54A6B091"/>
    <w:rsid w:val="000622C3"/>
    <w:pPr>
      <w:spacing w:after="0"/>
    </w:pPr>
    <w:rPr>
      <w:rFonts w:ascii="Arial" w:eastAsia="Arial" w:hAnsi="Arial" w:cs="Arial"/>
      <w:color w:val="000000"/>
    </w:rPr>
  </w:style>
  <w:style w:type="paragraph" w:customStyle="1" w:styleId="2009BA1EF66143558ED4E590264C0C182">
    <w:name w:val="2009BA1EF66143558ED4E590264C0C182"/>
    <w:rsid w:val="000622C3"/>
    <w:pPr>
      <w:spacing w:after="0"/>
    </w:pPr>
    <w:rPr>
      <w:rFonts w:ascii="Arial" w:eastAsia="Arial" w:hAnsi="Arial" w:cs="Arial"/>
      <w:color w:val="000000"/>
    </w:rPr>
  </w:style>
  <w:style w:type="paragraph" w:customStyle="1" w:styleId="EF76F6288A69430BB64492433D6BF08B2">
    <w:name w:val="EF76F6288A69430BB64492433D6BF08B2"/>
    <w:rsid w:val="000622C3"/>
    <w:pPr>
      <w:spacing w:after="0"/>
    </w:pPr>
    <w:rPr>
      <w:rFonts w:ascii="Arial" w:eastAsia="Arial" w:hAnsi="Arial" w:cs="Arial"/>
      <w:color w:val="000000"/>
    </w:rPr>
  </w:style>
  <w:style w:type="paragraph" w:customStyle="1" w:styleId="2DFB7055565D47D79DB1CFD47E6FFBA62">
    <w:name w:val="2DFB7055565D47D79DB1CFD47E6FFBA62"/>
    <w:rsid w:val="000622C3"/>
    <w:pPr>
      <w:spacing w:after="0"/>
    </w:pPr>
    <w:rPr>
      <w:rFonts w:ascii="Arial" w:eastAsia="Arial" w:hAnsi="Arial" w:cs="Arial"/>
      <w:color w:val="000000"/>
    </w:rPr>
  </w:style>
  <w:style w:type="paragraph" w:customStyle="1" w:styleId="D9009766E272485495818427E34267912">
    <w:name w:val="D9009766E272485495818427E34267912"/>
    <w:rsid w:val="000622C3"/>
    <w:pPr>
      <w:spacing w:after="0"/>
    </w:pPr>
    <w:rPr>
      <w:rFonts w:ascii="Arial" w:eastAsia="Arial" w:hAnsi="Arial" w:cs="Arial"/>
      <w:color w:val="000000"/>
    </w:rPr>
  </w:style>
  <w:style w:type="paragraph" w:customStyle="1" w:styleId="D648F3B855E24FBCB842CE37130DCA802">
    <w:name w:val="D648F3B855E24FBCB842CE37130DCA802"/>
    <w:rsid w:val="000622C3"/>
    <w:pPr>
      <w:spacing w:after="0"/>
    </w:pPr>
    <w:rPr>
      <w:rFonts w:ascii="Arial" w:eastAsia="Arial" w:hAnsi="Arial" w:cs="Arial"/>
      <w:color w:val="000000"/>
    </w:rPr>
  </w:style>
  <w:style w:type="paragraph" w:customStyle="1" w:styleId="E9E2BA259E08440FA62813DF69843F612">
    <w:name w:val="E9E2BA259E08440FA62813DF69843F612"/>
    <w:rsid w:val="000622C3"/>
    <w:pPr>
      <w:spacing w:after="0"/>
    </w:pPr>
    <w:rPr>
      <w:rFonts w:ascii="Arial" w:eastAsia="Arial" w:hAnsi="Arial" w:cs="Arial"/>
      <w:color w:val="000000"/>
    </w:rPr>
  </w:style>
  <w:style w:type="paragraph" w:customStyle="1" w:styleId="3AC348723AF943A190BEFB01A54A6B092">
    <w:name w:val="3AC348723AF943A190BEFB01A54A6B092"/>
    <w:rsid w:val="000622C3"/>
    <w:pPr>
      <w:spacing w:after="0"/>
    </w:pPr>
    <w:rPr>
      <w:rFonts w:ascii="Arial" w:eastAsia="Arial" w:hAnsi="Arial" w:cs="Arial"/>
      <w:color w:val="000000"/>
    </w:rPr>
  </w:style>
  <w:style w:type="paragraph" w:customStyle="1" w:styleId="88758A8EA51B41C9AC3657997D3FD88D">
    <w:name w:val="88758A8EA51B41C9AC3657997D3FD88D"/>
    <w:rsid w:val="000622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75C4-CEE4-0C44-B447-2F8AC295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1688</Words>
  <Characters>9287</Characters>
  <Application>Microsoft Macintosh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Sylvain</dc:creator>
  <cp:lastModifiedBy>christophe segouin</cp:lastModifiedBy>
  <cp:revision>2</cp:revision>
  <dcterms:created xsi:type="dcterms:W3CDTF">2017-01-20T13:41:00Z</dcterms:created>
  <dcterms:modified xsi:type="dcterms:W3CDTF">2017-01-20T13:41:00Z</dcterms:modified>
</cp:coreProperties>
</file>